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356"/>
        <w:gridCol w:w="9416"/>
      </w:tblGrid>
      <w:tr w:rsidR="008B54D7" w:rsidRPr="006C2C92" w14:paraId="44127F8F" w14:textId="77777777" w:rsidTr="00FC7DBA">
        <w:tc>
          <w:tcPr>
            <w:tcW w:w="1101" w:type="dxa"/>
            <w:shd w:val="clear" w:color="auto" w:fill="auto"/>
            <w:vAlign w:val="center"/>
          </w:tcPr>
          <w:p w14:paraId="486CA8FE" w14:textId="77777777" w:rsidR="008B54D7" w:rsidRPr="006C2C92" w:rsidRDefault="00313693" w:rsidP="00FC7DBA">
            <w:pPr>
              <w:rPr>
                <w:noProof/>
                <w:color w:val="auto"/>
                <w:lang w:val="sr-Cyrl-RS"/>
              </w:rPr>
            </w:pPr>
            <w:r w:rsidRPr="006C2C92">
              <w:rPr>
                <w:noProof/>
                <w:color w:val="auto"/>
              </w:rPr>
              <w:drawing>
                <wp:inline distT="0" distB="0" distL="0" distR="0" wp14:anchorId="73D92A43" wp14:editId="6D3738D5">
                  <wp:extent cx="723900" cy="723900"/>
                  <wp:effectExtent l="0" t="0" r="0" b="0"/>
                  <wp:docPr id="1" name="Picture 1" descr="Description: univerzitet-Logo-krive-Web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iverzitet-Logo-krive-Web_Lar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0221" w:type="dxa"/>
            <w:shd w:val="clear" w:color="auto" w:fill="auto"/>
            <w:vAlign w:val="center"/>
          </w:tcPr>
          <w:p w14:paraId="0B9BE527" w14:textId="77777777" w:rsidR="008B54D7" w:rsidRPr="006C2C92" w:rsidRDefault="008B54D7" w:rsidP="00FC7DBA">
            <w:pPr>
              <w:rPr>
                <w:noProof/>
                <w:color w:val="auto"/>
                <w:lang w:val="sr-Cyrl-RS"/>
              </w:rPr>
            </w:pPr>
            <w:r w:rsidRPr="006C2C92">
              <w:rPr>
                <w:noProof/>
                <w:color w:val="auto"/>
                <w:lang w:val="sr-Cyrl-RS"/>
              </w:rPr>
              <w:t>Научно-стручно веће за друштвено-хуманистичке науке</w:t>
            </w:r>
          </w:p>
          <w:p w14:paraId="76B2CA94" w14:textId="6E1A0921" w:rsidR="008B54D7" w:rsidRPr="006C2C92" w:rsidRDefault="008B54D7" w:rsidP="00FC7DBA">
            <w:pPr>
              <w:rPr>
                <w:noProof/>
                <w:color w:val="auto"/>
                <w:lang w:val="sr-Cyrl-RS"/>
              </w:rPr>
            </w:pPr>
            <w:r w:rsidRPr="006C2C92">
              <w:rPr>
                <w:b/>
                <w:noProof/>
                <w:color w:val="auto"/>
                <w:lang w:val="sr-Cyrl-RS"/>
              </w:rPr>
              <w:t>Предмет:</w:t>
            </w:r>
            <w:r w:rsidRPr="006C2C92">
              <w:rPr>
                <w:noProof/>
                <w:color w:val="auto"/>
                <w:lang w:val="sr-Cyrl-RS"/>
              </w:rPr>
              <w:t xml:space="preserve"> Образац о испуњавању услова за избор у звање наставника</w:t>
            </w:r>
          </w:p>
        </w:tc>
      </w:tr>
    </w:tbl>
    <w:p w14:paraId="14B46B17" w14:textId="77777777" w:rsidR="008B54D7" w:rsidRPr="006C2C92" w:rsidRDefault="008B54D7" w:rsidP="00882697">
      <w:pPr>
        <w:rPr>
          <w:noProof/>
          <w:color w:val="auto"/>
          <w:lang w:val="sr-Cyrl-RS"/>
        </w:rPr>
      </w:pPr>
    </w:p>
    <w:p w14:paraId="687D1889" w14:textId="77777777" w:rsidR="00403976" w:rsidRPr="006C2C92" w:rsidRDefault="00882697" w:rsidP="00882697">
      <w:pPr>
        <w:rPr>
          <w:noProof/>
          <w:color w:val="auto"/>
          <w:lang w:val="sr-Cyrl-RS"/>
        </w:rPr>
      </w:pPr>
      <w:r w:rsidRPr="006C2C92">
        <w:rPr>
          <w:b/>
          <w:noProof/>
          <w:color w:val="auto"/>
          <w:lang w:val="sr-Cyrl-RS"/>
        </w:rPr>
        <w:t>Област</w:t>
      </w:r>
      <w:r w:rsidR="00403976" w:rsidRPr="006C2C92">
        <w:rPr>
          <w:b/>
          <w:noProof/>
          <w:color w:val="auto"/>
          <w:lang w:val="sr-Cyrl-RS"/>
        </w:rPr>
        <w:t>:</w:t>
      </w:r>
      <w:r w:rsidR="00403976" w:rsidRPr="006C2C92">
        <w:rPr>
          <w:noProof/>
          <w:color w:val="auto"/>
          <w:lang w:val="sr-Cyrl-RS"/>
        </w:rPr>
        <w:t xml:space="preserve"> </w:t>
      </w:r>
      <w:r w:rsidRPr="006C2C92">
        <w:rPr>
          <w:noProof/>
          <w:color w:val="auto"/>
          <w:lang w:val="sr-Cyrl-RS"/>
        </w:rPr>
        <w:t>Физичко</w:t>
      </w:r>
      <w:r w:rsidR="00403976" w:rsidRPr="006C2C92">
        <w:rPr>
          <w:noProof/>
          <w:color w:val="auto"/>
          <w:lang w:val="sr-Cyrl-RS"/>
        </w:rPr>
        <w:t xml:space="preserve"> </w:t>
      </w:r>
      <w:r w:rsidRPr="006C2C92">
        <w:rPr>
          <w:noProof/>
          <w:color w:val="auto"/>
          <w:lang w:val="sr-Cyrl-RS"/>
        </w:rPr>
        <w:t>васпитање</w:t>
      </w:r>
      <w:r w:rsidR="00403976" w:rsidRPr="006C2C92">
        <w:rPr>
          <w:noProof/>
          <w:color w:val="auto"/>
          <w:lang w:val="sr-Cyrl-RS"/>
        </w:rPr>
        <w:t xml:space="preserve"> </w:t>
      </w:r>
      <w:r w:rsidRPr="006C2C92">
        <w:rPr>
          <w:noProof/>
          <w:color w:val="auto"/>
          <w:lang w:val="sr-Cyrl-RS"/>
        </w:rPr>
        <w:t>и</w:t>
      </w:r>
      <w:r w:rsidR="00403976" w:rsidRPr="006C2C92">
        <w:rPr>
          <w:noProof/>
          <w:color w:val="auto"/>
          <w:lang w:val="sr-Cyrl-RS"/>
        </w:rPr>
        <w:t xml:space="preserve"> </w:t>
      </w:r>
      <w:r w:rsidRPr="006C2C92">
        <w:rPr>
          <w:noProof/>
          <w:color w:val="auto"/>
          <w:lang w:val="sr-Cyrl-RS"/>
        </w:rPr>
        <w:t>спорт</w:t>
      </w:r>
      <w:r w:rsidR="00403976" w:rsidRPr="006C2C92">
        <w:rPr>
          <w:noProof/>
          <w:color w:val="auto"/>
          <w:lang w:val="sr-Cyrl-RS"/>
        </w:rPr>
        <w:br/>
      </w:r>
      <w:r w:rsidRPr="006C2C92">
        <w:rPr>
          <w:b/>
          <w:noProof/>
          <w:color w:val="auto"/>
          <w:lang w:val="sr-Cyrl-RS"/>
        </w:rPr>
        <w:t>Звање</w:t>
      </w:r>
      <w:r w:rsidR="00403976" w:rsidRPr="006C2C92">
        <w:rPr>
          <w:b/>
          <w:noProof/>
          <w:color w:val="auto"/>
          <w:lang w:val="sr-Cyrl-RS"/>
        </w:rPr>
        <w:t>:</w:t>
      </w:r>
      <w:r w:rsidR="00403976" w:rsidRPr="006C2C92">
        <w:rPr>
          <w:noProof/>
          <w:color w:val="auto"/>
          <w:lang w:val="sr-Cyrl-RS"/>
        </w:rPr>
        <w:t xml:space="preserve"> </w:t>
      </w:r>
      <w:r w:rsidR="00A21F12" w:rsidRPr="006C2C92">
        <w:rPr>
          <w:noProof/>
          <w:color w:val="auto"/>
          <w:lang w:val="sr-Cyrl-RS"/>
        </w:rPr>
        <w:t>В</w:t>
      </w:r>
      <w:r w:rsidRPr="006C2C92">
        <w:rPr>
          <w:noProof/>
          <w:color w:val="auto"/>
          <w:lang w:val="sr-Cyrl-RS"/>
        </w:rPr>
        <w:t>анредни</w:t>
      </w:r>
      <w:r w:rsidR="00403976" w:rsidRPr="006C2C92">
        <w:rPr>
          <w:noProof/>
          <w:color w:val="auto"/>
          <w:lang w:val="sr-Cyrl-RS"/>
        </w:rPr>
        <w:t xml:space="preserve"> </w:t>
      </w:r>
      <w:r w:rsidRPr="006C2C92">
        <w:rPr>
          <w:noProof/>
          <w:color w:val="auto"/>
          <w:lang w:val="sr-Cyrl-RS"/>
        </w:rPr>
        <w:t>професор</w:t>
      </w:r>
    </w:p>
    <w:p w14:paraId="22232F0A" w14:textId="77777777" w:rsidR="00403976" w:rsidRPr="006C2C92" w:rsidRDefault="00403976" w:rsidP="00E40C3D">
      <w:pPr>
        <w:rPr>
          <w:rFonts w:cs="Open Sans"/>
          <w:noProof/>
          <w:color w:val="auto"/>
          <w:szCs w:val="20"/>
          <w:lang w:val="sr-Cyrl-RS"/>
        </w:rPr>
      </w:pP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10772"/>
      </w:tblGrid>
      <w:tr w:rsidR="00AA229E" w:rsidRPr="006C2C92" w14:paraId="675A2116" w14:textId="77777777" w:rsidTr="00546BF0">
        <w:trPr>
          <w:tblCellSpacing w:w="15" w:type="dxa"/>
        </w:trPr>
        <w:tc>
          <w:tcPr>
            <w:tcW w:w="0" w:type="auto"/>
            <w:vAlign w:val="center"/>
          </w:tcPr>
          <w:p w14:paraId="3AD0625B" w14:textId="77777777" w:rsidR="00403976" w:rsidRPr="006C2C92" w:rsidRDefault="00882697" w:rsidP="00882697">
            <w:pPr>
              <w:rPr>
                <w:noProof/>
                <w:color w:val="auto"/>
                <w:lang w:val="sr-Cyrl-RS"/>
              </w:rPr>
            </w:pPr>
            <w:r w:rsidRPr="006C2C92">
              <w:rPr>
                <w:noProof/>
                <w:color w:val="auto"/>
                <w:lang w:val="sr-Cyrl-RS"/>
              </w:rPr>
              <w:t>Име</w:t>
            </w:r>
            <w:r w:rsidR="00403976" w:rsidRPr="006C2C92">
              <w:rPr>
                <w:noProof/>
                <w:color w:val="auto"/>
                <w:lang w:val="sr-Cyrl-RS"/>
              </w:rPr>
              <w:t xml:space="preserve"> </w:t>
            </w:r>
            <w:r w:rsidRPr="006C2C92">
              <w:rPr>
                <w:noProof/>
                <w:color w:val="auto"/>
                <w:lang w:val="sr-Cyrl-RS"/>
              </w:rPr>
              <w:t>и</w:t>
            </w:r>
            <w:r w:rsidR="00403976" w:rsidRPr="006C2C92">
              <w:rPr>
                <w:noProof/>
                <w:color w:val="auto"/>
                <w:lang w:val="sr-Cyrl-RS"/>
              </w:rPr>
              <w:t xml:space="preserve"> </w:t>
            </w:r>
            <w:r w:rsidRPr="006C2C92">
              <w:rPr>
                <w:noProof/>
                <w:color w:val="auto"/>
                <w:lang w:val="sr-Cyrl-RS"/>
              </w:rPr>
              <w:t>презиме</w:t>
            </w:r>
          </w:p>
        </w:tc>
      </w:tr>
      <w:tr w:rsidR="00AA229E" w:rsidRPr="006C2C92" w14:paraId="277A9697" w14:textId="77777777" w:rsidTr="00546BF0">
        <w:trPr>
          <w:tblCellSpacing w:w="15" w:type="dxa"/>
        </w:trPr>
        <w:tc>
          <w:tcPr>
            <w:tcW w:w="0" w:type="auto"/>
            <w:vAlign w:val="center"/>
          </w:tcPr>
          <w:p w14:paraId="07B435A4" w14:textId="178FC487" w:rsidR="00403976" w:rsidRPr="006C2C92" w:rsidRDefault="006C2C92" w:rsidP="00546BF0">
            <w:pPr>
              <w:rPr>
                <w:rFonts w:cs="Open Sans"/>
                <w:noProof/>
                <w:color w:val="auto"/>
                <w:szCs w:val="20"/>
                <w:lang w:val="sr-Cyrl-RS"/>
              </w:rPr>
            </w:pPr>
            <w:r w:rsidRPr="006C2C92">
              <w:rPr>
                <w:rFonts w:cs="Open Sans"/>
                <w:noProof/>
                <w:color w:val="auto"/>
                <w:szCs w:val="20"/>
                <w:lang w:val="sr-Cyrl-RS"/>
              </w:rPr>
              <w:t>Маринела Шћепановић</w:t>
            </w:r>
          </w:p>
        </w:tc>
      </w:tr>
      <w:tr w:rsidR="00AA229E" w:rsidRPr="006C2C92" w14:paraId="213B9B36" w14:textId="77777777" w:rsidTr="00546BF0">
        <w:trPr>
          <w:tblCellSpacing w:w="15" w:type="dxa"/>
        </w:trPr>
        <w:tc>
          <w:tcPr>
            <w:tcW w:w="0" w:type="auto"/>
            <w:vAlign w:val="center"/>
          </w:tcPr>
          <w:p w14:paraId="24EFF9AC" w14:textId="77777777" w:rsidR="00403976" w:rsidRPr="006C2C92" w:rsidRDefault="00403976" w:rsidP="00882697">
            <w:pPr>
              <w:rPr>
                <w:noProof/>
                <w:color w:val="auto"/>
                <w:lang w:val="sr-Cyrl-RS"/>
              </w:rPr>
            </w:pPr>
          </w:p>
          <w:p w14:paraId="2549F4A8" w14:textId="77777777" w:rsidR="00403976" w:rsidRPr="006C2C92" w:rsidRDefault="00882697" w:rsidP="00882697">
            <w:pPr>
              <w:rPr>
                <w:noProof/>
                <w:color w:val="auto"/>
                <w:lang w:val="sr-Cyrl-RS"/>
              </w:rPr>
            </w:pPr>
            <w:r w:rsidRPr="006C2C92">
              <w:rPr>
                <w:noProof/>
                <w:color w:val="auto"/>
                <w:lang w:val="sr-Cyrl-RS"/>
              </w:rPr>
              <w:t>Датум</w:t>
            </w:r>
            <w:r w:rsidR="00403976" w:rsidRPr="006C2C92">
              <w:rPr>
                <w:noProof/>
                <w:color w:val="auto"/>
                <w:lang w:val="sr-Cyrl-RS"/>
              </w:rPr>
              <w:t xml:space="preserve"> </w:t>
            </w:r>
            <w:r w:rsidRPr="006C2C92">
              <w:rPr>
                <w:noProof/>
                <w:color w:val="auto"/>
                <w:lang w:val="sr-Cyrl-RS"/>
              </w:rPr>
              <w:t>рођења</w:t>
            </w:r>
            <w:r w:rsidR="00403976" w:rsidRPr="006C2C92">
              <w:rPr>
                <w:noProof/>
                <w:color w:val="auto"/>
                <w:lang w:val="sr-Cyrl-RS"/>
              </w:rPr>
              <w:t xml:space="preserve"> </w:t>
            </w:r>
          </w:p>
        </w:tc>
      </w:tr>
      <w:tr w:rsidR="00AA229E" w:rsidRPr="006C2C92" w14:paraId="4AB8E5D1" w14:textId="77777777" w:rsidTr="00546BF0">
        <w:trPr>
          <w:tblCellSpacing w:w="15" w:type="dxa"/>
        </w:trPr>
        <w:tc>
          <w:tcPr>
            <w:tcW w:w="0" w:type="auto"/>
            <w:vAlign w:val="center"/>
          </w:tcPr>
          <w:p w14:paraId="06BE39B7" w14:textId="6829856E" w:rsidR="00403976" w:rsidRPr="006C2C92" w:rsidRDefault="006C2C92" w:rsidP="00546BF0">
            <w:pPr>
              <w:rPr>
                <w:rFonts w:cs="Open Sans"/>
                <w:noProof/>
                <w:color w:val="auto"/>
                <w:szCs w:val="20"/>
                <w:lang w:val="sr-Cyrl-RS"/>
              </w:rPr>
            </w:pPr>
            <w:r w:rsidRPr="006C2C92">
              <w:rPr>
                <w:rFonts w:cs="Open Sans"/>
                <w:noProof/>
                <w:color w:val="auto"/>
                <w:szCs w:val="20"/>
                <w:lang w:val="sr-Cyrl-RS"/>
              </w:rPr>
              <w:t xml:space="preserve">13.5.1966. </w:t>
            </w:r>
          </w:p>
        </w:tc>
      </w:tr>
      <w:tr w:rsidR="00AA229E" w:rsidRPr="006C2C92" w14:paraId="1A2A4A03" w14:textId="77777777" w:rsidTr="00546BF0">
        <w:trPr>
          <w:tblCellSpacing w:w="15" w:type="dxa"/>
        </w:trPr>
        <w:tc>
          <w:tcPr>
            <w:tcW w:w="0" w:type="auto"/>
            <w:vAlign w:val="center"/>
          </w:tcPr>
          <w:p w14:paraId="32554F94" w14:textId="77777777" w:rsidR="00403976" w:rsidRPr="006C2C92" w:rsidRDefault="00403976" w:rsidP="00882697">
            <w:pPr>
              <w:rPr>
                <w:noProof/>
                <w:color w:val="auto"/>
                <w:lang w:val="sr-Cyrl-RS"/>
              </w:rPr>
            </w:pPr>
          </w:p>
          <w:p w14:paraId="0DDAB3A4" w14:textId="77777777" w:rsidR="00403976" w:rsidRPr="006C2C92" w:rsidRDefault="00882697" w:rsidP="00882697">
            <w:pPr>
              <w:rPr>
                <w:noProof/>
                <w:color w:val="auto"/>
                <w:lang w:val="sr-Cyrl-RS"/>
              </w:rPr>
            </w:pPr>
            <w:r w:rsidRPr="006C2C92">
              <w:rPr>
                <w:noProof/>
                <w:color w:val="auto"/>
                <w:lang w:val="sr-Cyrl-RS"/>
              </w:rPr>
              <w:t>Назив</w:t>
            </w:r>
            <w:r w:rsidR="00403976" w:rsidRPr="006C2C92">
              <w:rPr>
                <w:noProof/>
                <w:color w:val="auto"/>
                <w:lang w:val="sr-Cyrl-RS"/>
              </w:rPr>
              <w:t xml:space="preserve"> </w:t>
            </w:r>
            <w:r w:rsidRPr="006C2C92">
              <w:rPr>
                <w:noProof/>
                <w:color w:val="auto"/>
                <w:lang w:val="sr-Cyrl-RS"/>
              </w:rPr>
              <w:t>и</w:t>
            </w:r>
            <w:r w:rsidR="00403976" w:rsidRPr="006C2C92">
              <w:rPr>
                <w:noProof/>
                <w:color w:val="auto"/>
                <w:lang w:val="sr-Cyrl-RS"/>
              </w:rPr>
              <w:t xml:space="preserve"> </w:t>
            </w:r>
            <w:r w:rsidRPr="006C2C92">
              <w:rPr>
                <w:noProof/>
                <w:color w:val="auto"/>
                <w:lang w:val="sr-Cyrl-RS"/>
              </w:rPr>
              <w:t>седиште</w:t>
            </w:r>
            <w:r w:rsidR="00403976" w:rsidRPr="006C2C92">
              <w:rPr>
                <w:noProof/>
                <w:color w:val="auto"/>
                <w:lang w:val="sr-Cyrl-RS"/>
              </w:rPr>
              <w:t xml:space="preserve"> </w:t>
            </w:r>
            <w:r w:rsidRPr="006C2C92">
              <w:rPr>
                <w:noProof/>
                <w:color w:val="auto"/>
                <w:lang w:val="sr-Cyrl-RS"/>
              </w:rPr>
              <w:t>установе</w:t>
            </w:r>
            <w:r w:rsidR="00403976" w:rsidRPr="006C2C92">
              <w:rPr>
                <w:noProof/>
                <w:color w:val="auto"/>
                <w:lang w:val="sr-Cyrl-RS"/>
              </w:rPr>
              <w:t>/</w:t>
            </w:r>
            <w:r w:rsidRPr="006C2C92">
              <w:rPr>
                <w:noProof/>
                <w:color w:val="auto"/>
                <w:lang w:val="sr-Cyrl-RS"/>
              </w:rPr>
              <w:t>организације</w:t>
            </w:r>
            <w:r w:rsidR="00403976" w:rsidRPr="006C2C92">
              <w:rPr>
                <w:noProof/>
                <w:color w:val="auto"/>
                <w:lang w:val="sr-Cyrl-RS"/>
              </w:rPr>
              <w:t xml:space="preserve"> </w:t>
            </w:r>
            <w:r w:rsidRPr="006C2C92">
              <w:rPr>
                <w:noProof/>
                <w:color w:val="auto"/>
                <w:lang w:val="sr-Cyrl-RS"/>
              </w:rPr>
              <w:t>у</w:t>
            </w:r>
            <w:r w:rsidR="00403976" w:rsidRPr="006C2C92">
              <w:rPr>
                <w:noProof/>
                <w:color w:val="auto"/>
                <w:lang w:val="sr-Cyrl-RS"/>
              </w:rPr>
              <w:t xml:space="preserve"> </w:t>
            </w:r>
            <w:r w:rsidRPr="006C2C92">
              <w:rPr>
                <w:noProof/>
                <w:color w:val="auto"/>
                <w:lang w:val="sr-Cyrl-RS"/>
              </w:rPr>
              <w:t>којој</w:t>
            </w:r>
            <w:r w:rsidR="00403976" w:rsidRPr="006C2C92">
              <w:rPr>
                <w:noProof/>
                <w:color w:val="auto"/>
                <w:lang w:val="sr-Cyrl-RS"/>
              </w:rPr>
              <w:t xml:space="preserve"> </w:t>
            </w:r>
            <w:r w:rsidRPr="006C2C92">
              <w:rPr>
                <w:noProof/>
                <w:color w:val="auto"/>
                <w:lang w:val="sr-Cyrl-RS"/>
              </w:rPr>
              <w:t>је</w:t>
            </w:r>
            <w:r w:rsidR="00403976" w:rsidRPr="006C2C92">
              <w:rPr>
                <w:noProof/>
                <w:color w:val="auto"/>
                <w:lang w:val="sr-Cyrl-RS"/>
              </w:rPr>
              <w:t xml:space="preserve"> </w:t>
            </w:r>
            <w:r w:rsidRPr="006C2C92">
              <w:rPr>
                <w:noProof/>
                <w:color w:val="auto"/>
                <w:lang w:val="sr-Cyrl-RS"/>
              </w:rPr>
              <w:t>кандидат</w:t>
            </w:r>
            <w:r w:rsidR="00403976" w:rsidRPr="006C2C92">
              <w:rPr>
                <w:noProof/>
                <w:color w:val="auto"/>
                <w:lang w:val="sr-Cyrl-RS"/>
              </w:rPr>
              <w:t xml:space="preserve"> </w:t>
            </w:r>
            <w:r w:rsidRPr="006C2C92">
              <w:rPr>
                <w:noProof/>
                <w:color w:val="auto"/>
                <w:lang w:val="sr-Cyrl-RS"/>
              </w:rPr>
              <w:t>запослен</w:t>
            </w:r>
            <w:r w:rsidR="00403976" w:rsidRPr="006C2C92">
              <w:rPr>
                <w:noProof/>
                <w:color w:val="auto"/>
                <w:lang w:val="sr-Cyrl-RS"/>
              </w:rPr>
              <w:t xml:space="preserve"> </w:t>
            </w:r>
          </w:p>
        </w:tc>
      </w:tr>
      <w:tr w:rsidR="00AA229E" w:rsidRPr="006C2C92" w14:paraId="5C43D5C5" w14:textId="77777777" w:rsidTr="00546BF0">
        <w:trPr>
          <w:tblCellSpacing w:w="15" w:type="dxa"/>
        </w:trPr>
        <w:tc>
          <w:tcPr>
            <w:tcW w:w="0" w:type="auto"/>
            <w:vAlign w:val="center"/>
          </w:tcPr>
          <w:p w14:paraId="636607BD" w14:textId="6AF695D2" w:rsidR="00403976" w:rsidRPr="006C2C92" w:rsidRDefault="006C2C92" w:rsidP="00546BF0">
            <w:pPr>
              <w:rPr>
                <w:rFonts w:cs="Open Sans"/>
                <w:noProof/>
                <w:color w:val="auto"/>
                <w:szCs w:val="20"/>
                <w:lang w:val="sr-Cyrl-RS"/>
              </w:rPr>
            </w:pPr>
            <w:r w:rsidRPr="006C2C92">
              <w:rPr>
                <w:rFonts w:cs="Open Sans"/>
                <w:noProof/>
                <w:color w:val="auto"/>
                <w:szCs w:val="20"/>
                <w:lang w:val="sr-Cyrl-RS"/>
              </w:rPr>
              <w:t>Министарство просвете Републике Србије, Београд</w:t>
            </w:r>
          </w:p>
        </w:tc>
      </w:tr>
      <w:tr w:rsidR="00AA229E" w:rsidRPr="006C2C92" w14:paraId="7DCA6304" w14:textId="77777777" w:rsidTr="00546BF0">
        <w:trPr>
          <w:tblCellSpacing w:w="15" w:type="dxa"/>
        </w:trPr>
        <w:tc>
          <w:tcPr>
            <w:tcW w:w="0" w:type="auto"/>
            <w:vAlign w:val="center"/>
          </w:tcPr>
          <w:p w14:paraId="316CC6ED" w14:textId="77777777" w:rsidR="00403976" w:rsidRPr="006C2C92" w:rsidRDefault="00403976" w:rsidP="00882697">
            <w:pPr>
              <w:rPr>
                <w:noProof/>
                <w:color w:val="auto"/>
                <w:lang w:val="sr-Cyrl-RS"/>
              </w:rPr>
            </w:pPr>
          </w:p>
          <w:p w14:paraId="35183C34" w14:textId="77777777" w:rsidR="00403976" w:rsidRPr="006C2C92" w:rsidRDefault="00882697" w:rsidP="00882697">
            <w:pPr>
              <w:rPr>
                <w:noProof/>
                <w:color w:val="auto"/>
                <w:lang w:val="sr-Cyrl-RS"/>
              </w:rPr>
            </w:pPr>
            <w:r w:rsidRPr="006C2C92">
              <w:rPr>
                <w:noProof/>
                <w:color w:val="auto"/>
                <w:lang w:val="sr-Cyrl-RS"/>
              </w:rPr>
              <w:t>Радно</w:t>
            </w:r>
            <w:r w:rsidR="00403976" w:rsidRPr="006C2C92">
              <w:rPr>
                <w:noProof/>
                <w:color w:val="auto"/>
                <w:lang w:val="sr-Cyrl-RS"/>
              </w:rPr>
              <w:t xml:space="preserve"> </w:t>
            </w:r>
            <w:r w:rsidRPr="006C2C92">
              <w:rPr>
                <w:noProof/>
                <w:color w:val="auto"/>
                <w:lang w:val="sr-Cyrl-RS"/>
              </w:rPr>
              <w:t>место</w:t>
            </w:r>
            <w:r w:rsidR="00403976" w:rsidRPr="006C2C92">
              <w:rPr>
                <w:noProof/>
                <w:color w:val="auto"/>
                <w:lang w:val="sr-Cyrl-RS"/>
              </w:rPr>
              <w:t xml:space="preserve"> </w:t>
            </w:r>
          </w:p>
        </w:tc>
      </w:tr>
      <w:tr w:rsidR="00AA229E" w:rsidRPr="006C2C92" w14:paraId="7D306CC7" w14:textId="77777777" w:rsidTr="00546BF0">
        <w:trPr>
          <w:tblCellSpacing w:w="15" w:type="dxa"/>
        </w:trPr>
        <w:tc>
          <w:tcPr>
            <w:tcW w:w="0" w:type="auto"/>
            <w:vAlign w:val="center"/>
          </w:tcPr>
          <w:p w14:paraId="58457F45" w14:textId="0065C213" w:rsidR="00403976" w:rsidRPr="006C2C92" w:rsidRDefault="006C2C92" w:rsidP="00546BF0">
            <w:pPr>
              <w:rPr>
                <w:rFonts w:cs="Open Sans"/>
                <w:noProof/>
                <w:color w:val="auto"/>
                <w:szCs w:val="20"/>
                <w:lang w:val="sr-Cyrl-RS"/>
              </w:rPr>
            </w:pPr>
            <w:r w:rsidRPr="006C2C92">
              <w:rPr>
                <w:rFonts w:cs="Open Sans"/>
                <w:noProof/>
                <w:color w:val="auto"/>
                <w:szCs w:val="20"/>
                <w:lang w:val="sr-Cyrl-RS"/>
              </w:rPr>
              <w:t>Просветна саветница</w:t>
            </w:r>
          </w:p>
        </w:tc>
      </w:tr>
      <w:tr w:rsidR="00AA229E" w:rsidRPr="006C2C92" w14:paraId="58E1E231" w14:textId="77777777" w:rsidTr="00546BF0">
        <w:trPr>
          <w:tblCellSpacing w:w="15" w:type="dxa"/>
        </w:trPr>
        <w:tc>
          <w:tcPr>
            <w:tcW w:w="0" w:type="auto"/>
            <w:vAlign w:val="center"/>
          </w:tcPr>
          <w:p w14:paraId="45CA1204" w14:textId="77777777" w:rsidR="00403976" w:rsidRPr="006C2C92" w:rsidRDefault="00403976" w:rsidP="00882697">
            <w:pPr>
              <w:rPr>
                <w:noProof/>
                <w:color w:val="auto"/>
                <w:lang w:val="sr-Cyrl-RS"/>
              </w:rPr>
            </w:pPr>
          </w:p>
          <w:p w14:paraId="742209E1" w14:textId="77777777" w:rsidR="00403976" w:rsidRPr="006C2C92" w:rsidRDefault="00882697" w:rsidP="00882697">
            <w:pPr>
              <w:rPr>
                <w:noProof/>
                <w:color w:val="auto"/>
                <w:lang w:val="sr-Cyrl-RS"/>
              </w:rPr>
            </w:pPr>
            <w:r w:rsidRPr="006C2C92">
              <w:rPr>
                <w:noProof/>
                <w:color w:val="auto"/>
                <w:lang w:val="sr-Cyrl-RS"/>
              </w:rPr>
              <w:t>Датум</w:t>
            </w:r>
            <w:r w:rsidR="00403976" w:rsidRPr="006C2C92">
              <w:rPr>
                <w:noProof/>
                <w:color w:val="auto"/>
                <w:lang w:val="sr-Cyrl-RS"/>
              </w:rPr>
              <w:t xml:space="preserve"> </w:t>
            </w:r>
            <w:r w:rsidRPr="006C2C92">
              <w:rPr>
                <w:noProof/>
                <w:color w:val="auto"/>
                <w:lang w:val="sr-Cyrl-RS"/>
              </w:rPr>
              <w:t>расписивања</w:t>
            </w:r>
            <w:r w:rsidR="00403976" w:rsidRPr="006C2C92">
              <w:rPr>
                <w:noProof/>
                <w:color w:val="auto"/>
                <w:lang w:val="sr-Cyrl-RS"/>
              </w:rPr>
              <w:t xml:space="preserve"> </w:t>
            </w:r>
            <w:r w:rsidRPr="006C2C92">
              <w:rPr>
                <w:noProof/>
                <w:color w:val="auto"/>
                <w:lang w:val="sr-Cyrl-RS"/>
              </w:rPr>
              <w:t>конкурса</w:t>
            </w:r>
            <w:r w:rsidR="00403976" w:rsidRPr="006C2C92">
              <w:rPr>
                <w:noProof/>
                <w:color w:val="auto"/>
                <w:lang w:val="sr-Cyrl-RS"/>
              </w:rPr>
              <w:t xml:space="preserve"> </w:t>
            </w:r>
          </w:p>
        </w:tc>
      </w:tr>
      <w:tr w:rsidR="00AA229E" w:rsidRPr="006C2C92" w14:paraId="1BA527E0" w14:textId="77777777" w:rsidTr="00546BF0">
        <w:trPr>
          <w:tblCellSpacing w:w="15" w:type="dxa"/>
        </w:trPr>
        <w:tc>
          <w:tcPr>
            <w:tcW w:w="0" w:type="auto"/>
            <w:vAlign w:val="center"/>
          </w:tcPr>
          <w:p w14:paraId="6CAF498A" w14:textId="34CAEB12" w:rsidR="00403976" w:rsidRPr="006C2C92" w:rsidRDefault="006C2C92" w:rsidP="00546BF0">
            <w:pPr>
              <w:rPr>
                <w:rFonts w:cs="Open Sans"/>
                <w:noProof/>
                <w:color w:val="auto"/>
                <w:szCs w:val="20"/>
                <w:lang w:val="sr-Cyrl-RS"/>
              </w:rPr>
            </w:pPr>
            <w:r w:rsidRPr="006C2C92">
              <w:rPr>
                <w:rFonts w:cs="Open Sans"/>
                <w:noProof/>
                <w:color w:val="auto"/>
                <w:szCs w:val="20"/>
                <w:lang w:val="sr-Cyrl-RS"/>
              </w:rPr>
              <w:t>03.09.2025. године</w:t>
            </w:r>
          </w:p>
        </w:tc>
      </w:tr>
      <w:tr w:rsidR="00AA229E" w:rsidRPr="006C2C92" w14:paraId="2C55510A" w14:textId="77777777" w:rsidTr="00546BF0">
        <w:trPr>
          <w:tblCellSpacing w:w="15" w:type="dxa"/>
        </w:trPr>
        <w:tc>
          <w:tcPr>
            <w:tcW w:w="0" w:type="auto"/>
            <w:vAlign w:val="center"/>
          </w:tcPr>
          <w:p w14:paraId="29F76FDA" w14:textId="77777777" w:rsidR="00403976" w:rsidRPr="006C2C92" w:rsidRDefault="00403976" w:rsidP="00882697">
            <w:pPr>
              <w:rPr>
                <w:noProof/>
                <w:color w:val="auto"/>
                <w:lang w:val="sr-Cyrl-RS"/>
              </w:rPr>
            </w:pPr>
          </w:p>
          <w:p w14:paraId="148ACFDF" w14:textId="77777777" w:rsidR="00403976" w:rsidRPr="006C2C92" w:rsidRDefault="00882697" w:rsidP="00882697">
            <w:pPr>
              <w:rPr>
                <w:noProof/>
                <w:color w:val="auto"/>
                <w:lang w:val="sr-Cyrl-RS"/>
              </w:rPr>
            </w:pPr>
            <w:r w:rsidRPr="006C2C92">
              <w:rPr>
                <w:noProof/>
                <w:color w:val="auto"/>
                <w:lang w:val="sr-Cyrl-RS"/>
              </w:rPr>
              <w:t>Начин</w:t>
            </w:r>
            <w:r w:rsidR="00403976" w:rsidRPr="006C2C92">
              <w:rPr>
                <w:noProof/>
                <w:color w:val="auto"/>
                <w:lang w:val="sr-Cyrl-RS"/>
              </w:rPr>
              <w:t xml:space="preserve"> (</w:t>
            </w:r>
            <w:r w:rsidRPr="006C2C92">
              <w:rPr>
                <w:noProof/>
                <w:color w:val="auto"/>
                <w:lang w:val="sr-Cyrl-RS"/>
              </w:rPr>
              <w:t>место</w:t>
            </w:r>
            <w:r w:rsidR="00403976" w:rsidRPr="006C2C92">
              <w:rPr>
                <w:noProof/>
                <w:color w:val="auto"/>
                <w:lang w:val="sr-Cyrl-RS"/>
              </w:rPr>
              <w:t xml:space="preserve">) </w:t>
            </w:r>
            <w:r w:rsidRPr="006C2C92">
              <w:rPr>
                <w:noProof/>
                <w:color w:val="auto"/>
                <w:lang w:val="sr-Cyrl-RS"/>
              </w:rPr>
              <w:t>објављивања</w:t>
            </w:r>
            <w:r w:rsidR="00403976" w:rsidRPr="006C2C92">
              <w:rPr>
                <w:noProof/>
                <w:color w:val="auto"/>
                <w:lang w:val="sr-Cyrl-RS"/>
              </w:rPr>
              <w:t xml:space="preserve"> </w:t>
            </w:r>
          </w:p>
        </w:tc>
      </w:tr>
      <w:tr w:rsidR="00AA229E" w:rsidRPr="006C2C92" w14:paraId="499755AD" w14:textId="77777777" w:rsidTr="00546BF0">
        <w:trPr>
          <w:tblCellSpacing w:w="15" w:type="dxa"/>
        </w:trPr>
        <w:tc>
          <w:tcPr>
            <w:tcW w:w="0" w:type="auto"/>
            <w:vAlign w:val="center"/>
          </w:tcPr>
          <w:p w14:paraId="6012BADB" w14:textId="0DB65E72" w:rsidR="00403976" w:rsidRPr="006C2C92" w:rsidRDefault="006C2C92" w:rsidP="00546BF0">
            <w:pPr>
              <w:rPr>
                <w:rFonts w:cs="Open Sans"/>
                <w:noProof/>
                <w:color w:val="auto"/>
                <w:szCs w:val="20"/>
                <w:lang w:val="sr-Cyrl-RS"/>
              </w:rPr>
            </w:pPr>
            <w:r>
              <w:rPr>
                <w:rFonts w:cs="Open Sans"/>
                <w:noProof/>
                <w:color w:val="auto"/>
                <w:szCs w:val="20"/>
                <w:lang w:val="sr-Cyrl-RS"/>
              </w:rPr>
              <w:t>Публикација „Послови“</w:t>
            </w:r>
          </w:p>
        </w:tc>
      </w:tr>
      <w:tr w:rsidR="00AA229E" w:rsidRPr="006C2C92" w14:paraId="7DC0A049" w14:textId="77777777" w:rsidTr="00546BF0">
        <w:trPr>
          <w:tblCellSpacing w:w="15" w:type="dxa"/>
        </w:trPr>
        <w:tc>
          <w:tcPr>
            <w:tcW w:w="0" w:type="auto"/>
            <w:vAlign w:val="center"/>
          </w:tcPr>
          <w:p w14:paraId="4DBE99D3" w14:textId="77777777" w:rsidR="00403976" w:rsidRPr="006C2C92" w:rsidRDefault="00403976" w:rsidP="00882697">
            <w:pPr>
              <w:rPr>
                <w:noProof/>
                <w:color w:val="auto"/>
                <w:lang w:val="sr-Cyrl-RS"/>
              </w:rPr>
            </w:pPr>
          </w:p>
          <w:p w14:paraId="52839AA9" w14:textId="77777777" w:rsidR="00403976" w:rsidRPr="006C2C92" w:rsidRDefault="00882697" w:rsidP="00882697">
            <w:pPr>
              <w:rPr>
                <w:noProof/>
                <w:color w:val="auto"/>
                <w:lang w:val="sr-Cyrl-RS"/>
              </w:rPr>
            </w:pPr>
            <w:r w:rsidRPr="006C2C92">
              <w:rPr>
                <w:noProof/>
                <w:color w:val="auto"/>
                <w:lang w:val="sr-Cyrl-RS"/>
              </w:rPr>
              <w:t>Звање</w:t>
            </w:r>
            <w:r w:rsidR="00403976" w:rsidRPr="006C2C92">
              <w:rPr>
                <w:noProof/>
                <w:color w:val="auto"/>
                <w:lang w:val="sr-Cyrl-RS"/>
              </w:rPr>
              <w:t xml:space="preserve"> </w:t>
            </w:r>
            <w:r w:rsidRPr="006C2C92">
              <w:rPr>
                <w:noProof/>
                <w:color w:val="auto"/>
                <w:lang w:val="sr-Cyrl-RS"/>
              </w:rPr>
              <w:t>за</w:t>
            </w:r>
            <w:r w:rsidR="00403976" w:rsidRPr="006C2C92">
              <w:rPr>
                <w:noProof/>
                <w:color w:val="auto"/>
                <w:lang w:val="sr-Cyrl-RS"/>
              </w:rPr>
              <w:t xml:space="preserve"> </w:t>
            </w:r>
            <w:r w:rsidRPr="006C2C92">
              <w:rPr>
                <w:noProof/>
                <w:color w:val="auto"/>
                <w:lang w:val="sr-Cyrl-RS"/>
              </w:rPr>
              <w:t>које</w:t>
            </w:r>
            <w:r w:rsidR="00403976" w:rsidRPr="006C2C92">
              <w:rPr>
                <w:noProof/>
                <w:color w:val="auto"/>
                <w:lang w:val="sr-Cyrl-RS"/>
              </w:rPr>
              <w:t xml:space="preserve"> </w:t>
            </w:r>
            <w:r w:rsidRPr="006C2C92">
              <w:rPr>
                <w:noProof/>
                <w:color w:val="auto"/>
                <w:lang w:val="sr-Cyrl-RS"/>
              </w:rPr>
              <w:t>је</w:t>
            </w:r>
            <w:r w:rsidR="00403976" w:rsidRPr="006C2C92">
              <w:rPr>
                <w:noProof/>
                <w:color w:val="auto"/>
                <w:lang w:val="sr-Cyrl-RS"/>
              </w:rPr>
              <w:t xml:space="preserve"> </w:t>
            </w:r>
            <w:r w:rsidRPr="006C2C92">
              <w:rPr>
                <w:noProof/>
                <w:color w:val="auto"/>
                <w:lang w:val="sr-Cyrl-RS"/>
              </w:rPr>
              <w:t>расписан</w:t>
            </w:r>
            <w:r w:rsidR="00403976" w:rsidRPr="006C2C92">
              <w:rPr>
                <w:noProof/>
                <w:color w:val="auto"/>
                <w:lang w:val="sr-Cyrl-RS"/>
              </w:rPr>
              <w:t xml:space="preserve"> </w:t>
            </w:r>
            <w:r w:rsidRPr="006C2C92">
              <w:rPr>
                <w:noProof/>
                <w:color w:val="auto"/>
                <w:lang w:val="sr-Cyrl-RS"/>
              </w:rPr>
              <w:t>конкурс</w:t>
            </w:r>
            <w:r w:rsidR="00403976" w:rsidRPr="006C2C92">
              <w:rPr>
                <w:noProof/>
                <w:color w:val="auto"/>
                <w:lang w:val="sr-Cyrl-RS"/>
              </w:rPr>
              <w:t xml:space="preserve"> </w:t>
            </w:r>
          </w:p>
          <w:p w14:paraId="7A68D550" w14:textId="77777777" w:rsidR="009D34D7" w:rsidRPr="006C2C92" w:rsidRDefault="009D34D7" w:rsidP="00882697">
            <w:pPr>
              <w:rPr>
                <w:noProof/>
                <w:color w:val="auto"/>
                <w:lang w:val="sr-Cyrl-RS"/>
              </w:rPr>
            </w:pPr>
          </w:p>
          <w:p w14:paraId="0C8FF67B" w14:textId="77777777" w:rsidR="009D34D7" w:rsidRPr="006C2C92" w:rsidRDefault="009D34D7" w:rsidP="009D34D7">
            <w:pPr>
              <w:rPr>
                <w:noProof/>
                <w:color w:val="auto"/>
                <w:lang w:val="sr-Cyrl-RS"/>
              </w:rPr>
            </w:pPr>
            <w:r w:rsidRPr="006C2C92">
              <w:rPr>
                <w:noProof/>
                <w:color w:val="auto"/>
                <w:lang w:val="sr-Cyrl-RS"/>
              </w:rPr>
              <w:t>Звање за које кандидат конкурише (заокружити одговарајућу опцију):</w:t>
            </w:r>
          </w:p>
          <w:p w14:paraId="09EF88A1" w14:textId="77777777" w:rsidR="009D34D7" w:rsidRPr="006C2C92" w:rsidRDefault="009D34D7" w:rsidP="009D34D7">
            <w:pPr>
              <w:numPr>
                <w:ilvl w:val="0"/>
                <w:numId w:val="5"/>
              </w:numPr>
              <w:rPr>
                <w:noProof/>
                <w:color w:val="auto"/>
                <w:lang w:val="sr-Cyrl-RS"/>
              </w:rPr>
            </w:pPr>
            <w:r w:rsidRPr="006C2C92">
              <w:rPr>
                <w:noProof/>
                <w:color w:val="auto"/>
                <w:lang w:val="sr-Cyrl-RS"/>
              </w:rPr>
              <w:t>Доцент</w:t>
            </w:r>
          </w:p>
          <w:p w14:paraId="455947F4" w14:textId="77777777" w:rsidR="009D34D7" w:rsidRPr="006C2C92" w:rsidRDefault="009D34D7" w:rsidP="009D34D7">
            <w:pPr>
              <w:numPr>
                <w:ilvl w:val="0"/>
                <w:numId w:val="5"/>
              </w:numPr>
              <w:rPr>
                <w:noProof/>
                <w:color w:val="auto"/>
                <w:lang w:val="sr-Cyrl-RS"/>
              </w:rPr>
            </w:pPr>
            <w:r w:rsidRPr="006C2C92">
              <w:rPr>
                <w:noProof/>
                <w:color w:val="auto"/>
                <w:lang w:val="sr-Cyrl-RS"/>
              </w:rPr>
              <w:t>Доцент или ванредни професор</w:t>
            </w:r>
          </w:p>
          <w:p w14:paraId="0D2A2FB7" w14:textId="77777777" w:rsidR="009D34D7" w:rsidRPr="006C2C92" w:rsidRDefault="009D34D7" w:rsidP="009D34D7">
            <w:pPr>
              <w:numPr>
                <w:ilvl w:val="0"/>
                <w:numId w:val="5"/>
              </w:numPr>
              <w:rPr>
                <w:noProof/>
                <w:color w:val="auto"/>
                <w:lang w:val="sr-Cyrl-RS"/>
              </w:rPr>
            </w:pPr>
            <w:r w:rsidRPr="006C2C92">
              <w:rPr>
                <w:noProof/>
                <w:color w:val="auto"/>
                <w:lang w:val="sr-Cyrl-RS"/>
              </w:rPr>
              <w:t>Ванредни професор</w:t>
            </w:r>
          </w:p>
          <w:p w14:paraId="26752B51" w14:textId="77777777" w:rsidR="009D34D7" w:rsidRPr="006C2C92" w:rsidRDefault="009D34D7" w:rsidP="009D34D7">
            <w:pPr>
              <w:numPr>
                <w:ilvl w:val="0"/>
                <w:numId w:val="5"/>
              </w:numPr>
              <w:rPr>
                <w:noProof/>
                <w:color w:val="auto"/>
                <w:u w:val="single"/>
                <w:lang w:val="sr-Cyrl-RS"/>
              </w:rPr>
            </w:pPr>
            <w:r w:rsidRPr="006C2C92">
              <w:rPr>
                <w:noProof/>
                <w:color w:val="auto"/>
                <w:u w:val="single"/>
                <w:lang w:val="sr-Cyrl-RS"/>
              </w:rPr>
              <w:t>Ванредни професор или редовни професор</w:t>
            </w:r>
          </w:p>
          <w:p w14:paraId="24201489" w14:textId="780B7FDD" w:rsidR="009D34D7" w:rsidRPr="006C2C92" w:rsidRDefault="009D34D7" w:rsidP="009D34D7">
            <w:pPr>
              <w:numPr>
                <w:ilvl w:val="0"/>
                <w:numId w:val="5"/>
              </w:numPr>
              <w:rPr>
                <w:noProof/>
                <w:color w:val="auto"/>
                <w:lang w:val="sr-Cyrl-RS"/>
              </w:rPr>
            </w:pPr>
            <w:r w:rsidRPr="006C2C92">
              <w:rPr>
                <w:noProof/>
                <w:color w:val="auto"/>
                <w:lang w:val="sr-Cyrl-RS"/>
              </w:rPr>
              <w:t>Редовни професор</w:t>
            </w:r>
          </w:p>
        </w:tc>
      </w:tr>
      <w:tr w:rsidR="00AA229E" w:rsidRPr="006C2C92" w14:paraId="52376232" w14:textId="77777777" w:rsidTr="00546BF0">
        <w:trPr>
          <w:tblCellSpacing w:w="15" w:type="dxa"/>
        </w:trPr>
        <w:tc>
          <w:tcPr>
            <w:tcW w:w="0" w:type="auto"/>
            <w:vAlign w:val="center"/>
          </w:tcPr>
          <w:p w14:paraId="61D20C86" w14:textId="77777777" w:rsidR="00403976" w:rsidRPr="006C2C92" w:rsidRDefault="00403976" w:rsidP="00546BF0">
            <w:pPr>
              <w:rPr>
                <w:rFonts w:ascii="Open Sans" w:hAnsi="Open Sans" w:cs="Open Sans"/>
                <w:noProof/>
                <w:color w:val="auto"/>
                <w:szCs w:val="20"/>
                <w:lang w:val="sr-Cyrl-RS"/>
              </w:rPr>
            </w:pPr>
          </w:p>
        </w:tc>
      </w:tr>
      <w:tr w:rsidR="00AA229E" w:rsidRPr="006C2C92" w14:paraId="5D4B9845" w14:textId="77777777" w:rsidTr="00546BF0">
        <w:trPr>
          <w:tblCellSpacing w:w="15" w:type="dxa"/>
        </w:trPr>
        <w:tc>
          <w:tcPr>
            <w:tcW w:w="0" w:type="auto"/>
            <w:vAlign w:val="center"/>
          </w:tcPr>
          <w:p w14:paraId="31BEF91F" w14:textId="77777777" w:rsidR="00403976" w:rsidRPr="006C2C92" w:rsidRDefault="00403976" w:rsidP="00882697">
            <w:pPr>
              <w:rPr>
                <w:noProof/>
                <w:color w:val="auto"/>
                <w:lang w:val="sr-Cyrl-RS"/>
              </w:rPr>
            </w:pPr>
          </w:p>
          <w:p w14:paraId="0667F5C1" w14:textId="77777777" w:rsidR="00403976" w:rsidRPr="006C2C92" w:rsidRDefault="00882697" w:rsidP="00882697">
            <w:pPr>
              <w:rPr>
                <w:noProof/>
                <w:color w:val="auto"/>
                <w:lang w:val="sr-Cyrl-RS"/>
              </w:rPr>
            </w:pPr>
            <w:r w:rsidRPr="006C2C92">
              <w:rPr>
                <w:noProof/>
                <w:color w:val="auto"/>
                <w:lang w:val="sr-Cyrl-RS"/>
              </w:rPr>
              <w:t>Ужа</w:t>
            </w:r>
            <w:r w:rsidR="00403976" w:rsidRPr="006C2C92">
              <w:rPr>
                <w:noProof/>
                <w:color w:val="auto"/>
                <w:lang w:val="sr-Cyrl-RS"/>
              </w:rPr>
              <w:t xml:space="preserve"> </w:t>
            </w:r>
            <w:r w:rsidRPr="006C2C92">
              <w:rPr>
                <w:noProof/>
                <w:color w:val="auto"/>
                <w:lang w:val="sr-Cyrl-RS"/>
              </w:rPr>
              <w:t>научна</w:t>
            </w:r>
            <w:r w:rsidR="00403976" w:rsidRPr="006C2C92">
              <w:rPr>
                <w:noProof/>
                <w:color w:val="auto"/>
                <w:lang w:val="sr-Cyrl-RS"/>
              </w:rPr>
              <w:t xml:space="preserve"> </w:t>
            </w:r>
            <w:r w:rsidRPr="006C2C92">
              <w:rPr>
                <w:noProof/>
                <w:color w:val="auto"/>
                <w:lang w:val="sr-Cyrl-RS"/>
              </w:rPr>
              <w:t>област</w:t>
            </w:r>
            <w:r w:rsidR="00403976" w:rsidRPr="006C2C92">
              <w:rPr>
                <w:noProof/>
                <w:color w:val="auto"/>
                <w:lang w:val="sr-Cyrl-RS"/>
              </w:rPr>
              <w:t xml:space="preserve"> </w:t>
            </w:r>
          </w:p>
        </w:tc>
      </w:tr>
      <w:tr w:rsidR="00AA229E" w:rsidRPr="006C2C92" w14:paraId="5EE63491" w14:textId="77777777" w:rsidTr="00546BF0">
        <w:trPr>
          <w:tblCellSpacing w:w="15" w:type="dxa"/>
        </w:trPr>
        <w:tc>
          <w:tcPr>
            <w:tcW w:w="0" w:type="auto"/>
            <w:vAlign w:val="center"/>
          </w:tcPr>
          <w:p w14:paraId="381D80E2" w14:textId="77777777" w:rsidR="00403976" w:rsidRPr="006C2C92" w:rsidRDefault="00403976" w:rsidP="00546BF0">
            <w:pPr>
              <w:rPr>
                <w:rFonts w:ascii="Open Sans" w:hAnsi="Open Sans" w:cs="Open Sans"/>
                <w:noProof/>
                <w:color w:val="auto"/>
                <w:szCs w:val="20"/>
                <w:lang w:val="sr-Cyrl-RS"/>
              </w:rPr>
            </w:pPr>
          </w:p>
        </w:tc>
      </w:tr>
      <w:tr w:rsidR="00AA229E" w:rsidRPr="006C2C92" w14:paraId="1F2415D9" w14:textId="77777777" w:rsidTr="00546BF0">
        <w:trPr>
          <w:tblCellSpacing w:w="15" w:type="dxa"/>
        </w:trPr>
        <w:tc>
          <w:tcPr>
            <w:tcW w:w="0" w:type="auto"/>
            <w:vAlign w:val="center"/>
          </w:tcPr>
          <w:p w14:paraId="407B900B" w14:textId="77777777" w:rsidR="00403976" w:rsidRPr="006C2C92" w:rsidRDefault="00403976" w:rsidP="00546BF0">
            <w:pPr>
              <w:rPr>
                <w:rFonts w:ascii="Open Sans" w:hAnsi="Open Sans" w:cs="Open Sans"/>
                <w:noProof/>
                <w:color w:val="auto"/>
                <w:szCs w:val="20"/>
                <w:lang w:val="sr-Cyrl-RS"/>
              </w:rPr>
            </w:pPr>
          </w:p>
          <w:p w14:paraId="5F51C904" w14:textId="77777777" w:rsidR="008A28E6" w:rsidRPr="006C2C92" w:rsidRDefault="00403976" w:rsidP="00C750C5">
            <w:pPr>
              <w:rPr>
                <w:noProof/>
                <w:color w:val="auto"/>
                <w:szCs w:val="20"/>
                <w:lang w:val="sr-Cyrl-RS"/>
              </w:rPr>
            </w:pPr>
            <w:r w:rsidRPr="006C2C92">
              <w:rPr>
                <w:rFonts w:ascii="Open Sans" w:hAnsi="Open Sans" w:cs="Open Sans"/>
                <w:noProof/>
                <w:color w:val="auto"/>
                <w:szCs w:val="20"/>
                <w:lang w:val="sr-Cyrl-RS"/>
              </w:rPr>
              <w:t xml:space="preserve">1. </w:t>
            </w:r>
            <w:r w:rsidR="00882697" w:rsidRPr="006C2C92">
              <w:rPr>
                <w:noProof/>
                <w:color w:val="auto"/>
                <w:szCs w:val="20"/>
                <w:lang w:val="sr-Cyrl-RS"/>
              </w:rPr>
              <w:t>Испуњени услови за избор у звање доцент</w:t>
            </w:r>
          </w:p>
          <w:p w14:paraId="5F99822E" w14:textId="77777777" w:rsidR="00403976" w:rsidRPr="006C2C92" w:rsidRDefault="008A28E6" w:rsidP="00C750C5">
            <w:pPr>
              <w:rPr>
                <w:rFonts w:ascii="Open Sans" w:hAnsi="Open Sans" w:cs="Open Sans"/>
                <w:noProof/>
                <w:color w:val="auto"/>
                <w:szCs w:val="20"/>
                <w:lang w:val="sr-Cyrl-RS"/>
              </w:rPr>
            </w:pPr>
            <w:r w:rsidRPr="006C2C92">
              <w:rPr>
                <w:noProof/>
                <w:color w:val="auto"/>
                <w:szCs w:val="20"/>
                <w:lang w:val="sr-Cyrl-RS"/>
              </w:rPr>
              <w:t xml:space="preserve">  </w:t>
            </w:r>
            <w:r w:rsidR="00C750C5" w:rsidRPr="006C2C92">
              <w:rPr>
                <w:noProof/>
                <w:color w:val="auto"/>
                <w:szCs w:val="20"/>
                <w:lang w:val="sr-Cyrl-RS"/>
              </w:rPr>
              <w:t xml:space="preserve"> (навести датум и број Одлуке о избору у звање наставника, као и назив органа који је донео)</w:t>
            </w:r>
            <w:r w:rsidR="00403976" w:rsidRPr="006C2C92">
              <w:rPr>
                <w:rFonts w:ascii="Open Sans" w:hAnsi="Open Sans" w:cs="Open Sans"/>
                <w:noProof/>
                <w:color w:val="auto"/>
                <w:szCs w:val="20"/>
                <w:lang w:val="sr-Cyrl-RS"/>
              </w:rPr>
              <w:t xml:space="preserve"> </w:t>
            </w:r>
          </w:p>
        </w:tc>
      </w:tr>
      <w:tr w:rsidR="00AA229E" w:rsidRPr="006C2C92" w14:paraId="775187D4" w14:textId="77777777" w:rsidTr="00546BF0">
        <w:trPr>
          <w:tblCellSpacing w:w="15" w:type="dxa"/>
        </w:trPr>
        <w:tc>
          <w:tcPr>
            <w:tcW w:w="0" w:type="auto"/>
            <w:vAlign w:val="center"/>
          </w:tcPr>
          <w:p w14:paraId="4666F854" w14:textId="362A9CCA" w:rsidR="00403976" w:rsidRPr="006C2C92" w:rsidRDefault="006C2C92" w:rsidP="00546BF0">
            <w:pPr>
              <w:rPr>
                <w:rFonts w:cs="Open Sans"/>
                <w:noProof/>
                <w:color w:val="auto"/>
                <w:szCs w:val="20"/>
                <w:lang w:val="sr-Cyrl-RS"/>
              </w:rPr>
            </w:pPr>
            <w:r w:rsidRPr="006C2C92">
              <w:rPr>
                <w:rFonts w:cs="Open Sans"/>
                <w:noProof/>
                <w:color w:val="auto"/>
                <w:szCs w:val="20"/>
                <w:lang w:val="sr-Cyrl-RS"/>
              </w:rPr>
              <w:t xml:space="preserve">Није до сада бирана у звање. </w:t>
            </w:r>
          </w:p>
        </w:tc>
      </w:tr>
      <w:tr w:rsidR="00AA229E" w:rsidRPr="006C2C92" w14:paraId="6D39ABD4" w14:textId="77777777" w:rsidTr="00546BF0">
        <w:trPr>
          <w:tblCellSpacing w:w="15" w:type="dxa"/>
        </w:trPr>
        <w:tc>
          <w:tcPr>
            <w:tcW w:w="0" w:type="auto"/>
            <w:vAlign w:val="center"/>
          </w:tcPr>
          <w:p w14:paraId="0DD4BDA4" w14:textId="77777777" w:rsidR="008D413D" w:rsidRPr="006C2C92" w:rsidRDefault="008D413D" w:rsidP="001E2A3F">
            <w:pPr>
              <w:rPr>
                <w:noProof/>
                <w:color w:val="auto"/>
                <w:lang w:val="sr-Cyrl-RS"/>
              </w:rPr>
            </w:pPr>
          </w:p>
          <w:p w14:paraId="357BE62A" w14:textId="77777777" w:rsidR="008D413D" w:rsidRPr="006C2C92" w:rsidRDefault="008D413D" w:rsidP="001E2A3F">
            <w:pPr>
              <w:rPr>
                <w:noProof/>
                <w:color w:val="auto"/>
                <w:lang w:val="sr-Cyrl-RS"/>
              </w:rPr>
            </w:pPr>
            <w:r w:rsidRPr="006C2C92">
              <w:rPr>
                <w:noProof/>
                <w:color w:val="auto"/>
                <w:lang w:val="sr-Cyrl-RS"/>
              </w:rPr>
              <w:t>2. Позитивно оцењено приступно предавање из уже научне области за коју се бира, уколико нема педагошко искуство</w:t>
            </w:r>
            <w:r w:rsidR="00C750C5" w:rsidRPr="006C2C92">
              <w:rPr>
                <w:noProof/>
                <w:color w:val="auto"/>
                <w:lang w:val="sr-Cyrl-RS"/>
              </w:rPr>
              <w:t xml:space="preserve"> (навести број и датум утврђене оцене)</w:t>
            </w:r>
          </w:p>
        </w:tc>
      </w:tr>
      <w:tr w:rsidR="00AA229E" w:rsidRPr="006C2C92" w14:paraId="05548130" w14:textId="77777777" w:rsidTr="00546BF0">
        <w:trPr>
          <w:tblCellSpacing w:w="15" w:type="dxa"/>
        </w:trPr>
        <w:tc>
          <w:tcPr>
            <w:tcW w:w="0" w:type="auto"/>
            <w:vAlign w:val="center"/>
          </w:tcPr>
          <w:p w14:paraId="5881C44C" w14:textId="5E943904" w:rsidR="006C2C92" w:rsidRPr="006C2C92" w:rsidRDefault="006C2C92" w:rsidP="006C2C92">
            <w:pPr>
              <w:rPr>
                <w:rFonts w:cs="Open Sans"/>
                <w:noProof/>
                <w:color w:val="auto"/>
                <w:szCs w:val="20"/>
                <w:lang w:val="sr-Cyrl-RS"/>
              </w:rPr>
            </w:pPr>
            <w:r w:rsidRPr="006C2C92">
              <w:rPr>
                <w:rFonts w:cs="Open Sans"/>
                <w:noProof/>
                <w:color w:val="auto"/>
                <w:szCs w:val="20"/>
                <w:lang w:val="sr-Cyrl-RS"/>
              </w:rPr>
              <w:t xml:space="preserve">Спремна и вољна да одржи приступно предавање из уже научне области за коју се врши избор. </w:t>
            </w:r>
          </w:p>
        </w:tc>
      </w:tr>
      <w:tr w:rsidR="00AA229E" w:rsidRPr="006C2C92" w14:paraId="03D8156E" w14:textId="77777777" w:rsidTr="00546BF0">
        <w:trPr>
          <w:tblCellSpacing w:w="15" w:type="dxa"/>
        </w:trPr>
        <w:tc>
          <w:tcPr>
            <w:tcW w:w="0" w:type="auto"/>
            <w:vAlign w:val="center"/>
          </w:tcPr>
          <w:p w14:paraId="15ECBF4B" w14:textId="77777777" w:rsidR="00403976" w:rsidRPr="006C2C92" w:rsidRDefault="00403976" w:rsidP="001E2A3F">
            <w:pPr>
              <w:rPr>
                <w:noProof/>
                <w:color w:val="auto"/>
                <w:lang w:val="sr-Cyrl-RS"/>
              </w:rPr>
            </w:pPr>
          </w:p>
          <w:p w14:paraId="62A9DADA" w14:textId="77777777" w:rsidR="00C83926" w:rsidRPr="006C2C92" w:rsidRDefault="001E2A3F" w:rsidP="00855897">
            <w:pPr>
              <w:rPr>
                <w:noProof/>
                <w:color w:val="auto"/>
                <w:lang w:val="sr-Cyrl-RS"/>
              </w:rPr>
            </w:pPr>
            <w:r w:rsidRPr="006C2C92">
              <w:rPr>
                <w:noProof/>
                <w:color w:val="auto"/>
                <w:lang w:val="sr-Cyrl-RS"/>
              </w:rPr>
              <w:t>3</w:t>
            </w:r>
            <w:r w:rsidR="00403976" w:rsidRPr="006C2C92">
              <w:rPr>
                <w:noProof/>
                <w:color w:val="auto"/>
                <w:lang w:val="sr-Cyrl-RS"/>
              </w:rPr>
              <w:t xml:space="preserve">. </w:t>
            </w:r>
            <w:r w:rsidR="00882697" w:rsidRPr="006C2C92">
              <w:rPr>
                <w:noProof/>
                <w:color w:val="auto"/>
                <w:lang w:val="sr-Cyrl-RS"/>
              </w:rPr>
              <w:t>Позитивна</w:t>
            </w:r>
            <w:r w:rsidR="00403976" w:rsidRPr="006C2C92">
              <w:rPr>
                <w:noProof/>
                <w:color w:val="auto"/>
                <w:lang w:val="sr-Cyrl-RS"/>
              </w:rPr>
              <w:t xml:space="preserve"> </w:t>
            </w:r>
            <w:r w:rsidR="00882697" w:rsidRPr="006C2C92">
              <w:rPr>
                <w:noProof/>
                <w:color w:val="auto"/>
                <w:lang w:val="sr-Cyrl-RS"/>
              </w:rPr>
              <w:t>оцена</w:t>
            </w:r>
            <w:r w:rsidR="00403976" w:rsidRPr="006C2C92">
              <w:rPr>
                <w:noProof/>
                <w:color w:val="auto"/>
                <w:lang w:val="sr-Cyrl-RS"/>
              </w:rPr>
              <w:t xml:space="preserve"> </w:t>
            </w:r>
            <w:r w:rsidRPr="006C2C92">
              <w:rPr>
                <w:noProof/>
                <w:color w:val="auto"/>
                <w:lang w:val="sr-Cyrl-RS"/>
              </w:rPr>
              <w:t>педагошког рада (ако га је било), која се утврђује у складу са чланом 13. Правилника о поступку стицања звања и заснивања радног односа наставника Универзитета у Нишу</w:t>
            </w:r>
            <w:r w:rsidR="00C83926" w:rsidRPr="006C2C92">
              <w:rPr>
                <w:noProof/>
                <w:color w:val="auto"/>
                <w:lang w:val="sr-Cyrl-RS"/>
              </w:rPr>
              <w:t xml:space="preserve"> („Гласник Универзитета у Нишу“ број 5/16)</w:t>
            </w:r>
            <w:r w:rsidR="00C750C5" w:rsidRPr="006C2C92">
              <w:rPr>
                <w:noProof/>
                <w:color w:val="auto"/>
                <w:lang w:val="sr-Cyrl-RS"/>
              </w:rPr>
              <w:t xml:space="preserve"> </w:t>
            </w:r>
          </w:p>
          <w:p w14:paraId="36736435" w14:textId="293DBFE1" w:rsidR="00403976" w:rsidRPr="006C2C92" w:rsidRDefault="00C750C5" w:rsidP="00855897">
            <w:pPr>
              <w:rPr>
                <w:noProof/>
                <w:color w:val="auto"/>
                <w:lang w:val="sr-Cyrl-RS"/>
              </w:rPr>
            </w:pPr>
            <w:r w:rsidRPr="006C2C92">
              <w:rPr>
                <w:noProof/>
                <w:color w:val="auto"/>
                <w:lang w:val="sr-Cyrl-RS"/>
              </w:rPr>
              <w:t>(навести број и датум утврђене оцене)</w:t>
            </w:r>
            <w:r w:rsidR="00403976" w:rsidRPr="006C2C92">
              <w:rPr>
                <w:noProof/>
                <w:color w:val="auto"/>
                <w:lang w:val="sr-Cyrl-RS"/>
              </w:rPr>
              <w:t xml:space="preserve"> </w:t>
            </w:r>
          </w:p>
        </w:tc>
      </w:tr>
      <w:tr w:rsidR="00AA229E" w:rsidRPr="006C2C92" w14:paraId="02E652D3" w14:textId="77777777" w:rsidTr="00546BF0">
        <w:trPr>
          <w:tblCellSpacing w:w="15" w:type="dxa"/>
        </w:trPr>
        <w:tc>
          <w:tcPr>
            <w:tcW w:w="0" w:type="auto"/>
            <w:vAlign w:val="center"/>
          </w:tcPr>
          <w:p w14:paraId="13BADE14" w14:textId="68AC9819" w:rsidR="00403976" w:rsidRPr="006C2C92" w:rsidRDefault="006C2C92" w:rsidP="00573CA1">
            <w:pPr>
              <w:rPr>
                <w:rFonts w:cs="Open Sans"/>
                <w:noProof/>
                <w:color w:val="auto"/>
                <w:szCs w:val="20"/>
                <w:lang w:val="sr-Cyrl-RS"/>
              </w:rPr>
            </w:pPr>
            <w:r w:rsidRPr="006C2C92">
              <w:rPr>
                <w:rFonts w:cs="Open Sans"/>
                <w:noProof/>
                <w:color w:val="auto"/>
                <w:szCs w:val="20"/>
                <w:lang w:val="sr-Cyrl-RS"/>
              </w:rPr>
              <w:t xml:space="preserve">Нема непосредно предавачко искуство, већ искуство на позицији </w:t>
            </w:r>
            <w:hyperlink r:id="rId6" w:history="1">
              <w:r w:rsidRPr="006C2C92">
                <w:rPr>
                  <w:rStyle w:val="Hyperlink"/>
                  <w:i/>
                  <w:iCs/>
                  <w:noProof/>
                  <w:szCs w:val="20"/>
                  <w:lang w:val="sr-Cyrl-RS"/>
                </w:rPr>
                <w:t>међународни стручни сарадник на реализацији програма целоживотног учења</w:t>
              </w:r>
            </w:hyperlink>
            <w:r w:rsidRPr="006C2C92">
              <w:rPr>
                <w:i/>
                <w:iCs/>
                <w:noProof/>
                <w:szCs w:val="20"/>
                <w:lang w:val="sr-Cyrl-RS"/>
              </w:rPr>
              <w:t xml:space="preserve"> </w:t>
            </w:r>
            <w:r w:rsidRPr="006C2C92">
              <w:rPr>
                <w:iCs/>
                <w:noProof/>
                <w:szCs w:val="20"/>
                <w:lang w:val="sr-Cyrl-RS"/>
              </w:rPr>
              <w:t>на</w:t>
            </w:r>
            <w:r w:rsidRPr="006C2C92">
              <w:rPr>
                <w:i/>
                <w:iCs/>
                <w:noProof/>
                <w:szCs w:val="20"/>
                <w:lang w:val="sr-Cyrl-RS"/>
              </w:rPr>
              <w:t xml:space="preserve"> </w:t>
            </w:r>
            <w:r w:rsidRPr="006C2C92">
              <w:rPr>
                <w:noProof/>
                <w:szCs w:val="20"/>
                <w:lang w:val="sr-Cyrl-RS"/>
              </w:rPr>
              <w:t>Педагошком факултету у Бијељини, Универзитет Источно Сарајево, Босна и Херцеговина</w:t>
            </w:r>
            <w:r w:rsidRPr="006C2C92">
              <w:rPr>
                <w:rFonts w:cs="Open Sans"/>
                <w:noProof/>
                <w:color w:val="auto"/>
                <w:szCs w:val="20"/>
                <w:lang w:val="sr-Cyrl-RS"/>
              </w:rPr>
              <w:t xml:space="preserve">. </w:t>
            </w:r>
          </w:p>
        </w:tc>
      </w:tr>
      <w:tr w:rsidR="00AA229E" w:rsidRPr="006C2C92" w14:paraId="620EBE4B" w14:textId="77777777" w:rsidTr="00546BF0">
        <w:trPr>
          <w:tblCellSpacing w:w="15" w:type="dxa"/>
        </w:trPr>
        <w:tc>
          <w:tcPr>
            <w:tcW w:w="0" w:type="auto"/>
            <w:vAlign w:val="center"/>
          </w:tcPr>
          <w:p w14:paraId="59042CE9" w14:textId="77777777" w:rsidR="00403976" w:rsidRPr="006C2C92" w:rsidRDefault="00403976" w:rsidP="00E85E9A">
            <w:pPr>
              <w:rPr>
                <w:noProof/>
                <w:color w:val="auto"/>
                <w:lang w:val="sr-Cyrl-RS"/>
              </w:rPr>
            </w:pPr>
          </w:p>
          <w:p w14:paraId="103BD2B2" w14:textId="77777777" w:rsidR="00403976" w:rsidRPr="006C2C92" w:rsidRDefault="00E85E9A" w:rsidP="00C750C5">
            <w:pPr>
              <w:rPr>
                <w:noProof/>
                <w:color w:val="auto"/>
                <w:lang w:val="sr-Cyrl-RS"/>
              </w:rPr>
            </w:pPr>
            <w:r w:rsidRPr="006C2C92">
              <w:rPr>
                <w:noProof/>
                <w:color w:val="auto"/>
                <w:lang w:val="sr-Cyrl-RS"/>
              </w:rPr>
              <w:t>4</w:t>
            </w:r>
            <w:r w:rsidR="00403976" w:rsidRPr="006C2C92">
              <w:rPr>
                <w:noProof/>
                <w:color w:val="auto"/>
                <w:lang w:val="sr-Cyrl-RS"/>
              </w:rPr>
              <w:t xml:space="preserve">. </w:t>
            </w:r>
            <w:r w:rsidR="00882697" w:rsidRPr="006C2C92">
              <w:rPr>
                <w:noProof/>
                <w:color w:val="auto"/>
                <w:lang w:val="sr-Cyrl-RS"/>
              </w:rPr>
              <w:t>Остварене</w:t>
            </w:r>
            <w:r w:rsidR="00403976" w:rsidRPr="006C2C92">
              <w:rPr>
                <w:noProof/>
                <w:color w:val="auto"/>
                <w:lang w:val="sr-Cyrl-RS"/>
              </w:rPr>
              <w:t xml:space="preserve"> </w:t>
            </w:r>
            <w:r w:rsidR="00882697" w:rsidRPr="00B36586">
              <w:rPr>
                <w:noProof/>
                <w:color w:val="auto"/>
                <w:lang w:val="sr-Cyrl-RS"/>
              </w:rPr>
              <w:t>активности</w:t>
            </w:r>
            <w:r w:rsidR="00403976" w:rsidRPr="00B36586">
              <w:rPr>
                <w:noProof/>
                <w:color w:val="auto"/>
                <w:lang w:val="sr-Cyrl-RS"/>
              </w:rPr>
              <w:t xml:space="preserve"> </w:t>
            </w:r>
            <w:r w:rsidR="00882697" w:rsidRPr="00B36586">
              <w:rPr>
                <w:noProof/>
                <w:color w:val="auto"/>
                <w:lang w:val="sr-Cyrl-RS"/>
              </w:rPr>
              <w:t>бар</w:t>
            </w:r>
            <w:r w:rsidR="00403976" w:rsidRPr="00B36586">
              <w:rPr>
                <w:noProof/>
                <w:color w:val="auto"/>
                <w:lang w:val="sr-Cyrl-RS"/>
              </w:rPr>
              <w:t xml:space="preserve"> </w:t>
            </w:r>
            <w:r w:rsidR="00882697" w:rsidRPr="00B36586">
              <w:rPr>
                <w:noProof/>
                <w:color w:val="auto"/>
                <w:lang w:val="sr-Cyrl-RS"/>
              </w:rPr>
              <w:t>у</w:t>
            </w:r>
            <w:r w:rsidR="00403976" w:rsidRPr="00B36586">
              <w:rPr>
                <w:noProof/>
                <w:color w:val="auto"/>
                <w:lang w:val="sr-Cyrl-RS"/>
              </w:rPr>
              <w:t xml:space="preserve"> </w:t>
            </w:r>
            <w:r w:rsidR="00882697" w:rsidRPr="00B36586">
              <w:rPr>
                <w:noProof/>
                <w:color w:val="auto"/>
                <w:lang w:val="sr-Cyrl-RS"/>
              </w:rPr>
              <w:t>три</w:t>
            </w:r>
            <w:r w:rsidR="00403976" w:rsidRPr="00B36586">
              <w:rPr>
                <w:noProof/>
                <w:color w:val="auto"/>
                <w:lang w:val="sr-Cyrl-RS"/>
              </w:rPr>
              <w:t xml:space="preserve"> </w:t>
            </w:r>
            <w:r w:rsidR="00882697" w:rsidRPr="00B36586">
              <w:rPr>
                <w:noProof/>
                <w:color w:val="auto"/>
                <w:lang w:val="sr-Cyrl-RS"/>
              </w:rPr>
              <w:t>елемента</w:t>
            </w:r>
            <w:r w:rsidR="00403976" w:rsidRPr="00B36586">
              <w:rPr>
                <w:noProof/>
                <w:color w:val="auto"/>
                <w:lang w:val="sr-Cyrl-RS"/>
              </w:rPr>
              <w:t xml:space="preserve"> </w:t>
            </w:r>
            <w:r w:rsidR="00882697" w:rsidRPr="00B36586">
              <w:rPr>
                <w:noProof/>
                <w:color w:val="auto"/>
                <w:lang w:val="sr-Cyrl-RS"/>
              </w:rPr>
              <w:t>доприноса</w:t>
            </w:r>
            <w:r w:rsidR="00403976" w:rsidRPr="00B36586">
              <w:rPr>
                <w:noProof/>
                <w:color w:val="auto"/>
                <w:lang w:val="sr-Cyrl-RS"/>
              </w:rPr>
              <w:t xml:space="preserve"> </w:t>
            </w:r>
            <w:r w:rsidR="00882697" w:rsidRPr="00B36586">
              <w:rPr>
                <w:noProof/>
                <w:color w:val="auto"/>
                <w:lang w:val="sr-Cyrl-RS"/>
              </w:rPr>
              <w:t>широј</w:t>
            </w:r>
            <w:r w:rsidR="00403976" w:rsidRPr="00B36586">
              <w:rPr>
                <w:noProof/>
                <w:color w:val="auto"/>
                <w:lang w:val="sr-Cyrl-RS"/>
              </w:rPr>
              <w:t xml:space="preserve"> </w:t>
            </w:r>
            <w:r w:rsidR="00882697" w:rsidRPr="00B36586">
              <w:rPr>
                <w:noProof/>
                <w:color w:val="auto"/>
                <w:lang w:val="sr-Cyrl-RS"/>
              </w:rPr>
              <w:t>академској</w:t>
            </w:r>
            <w:r w:rsidR="00403976" w:rsidRPr="00B36586">
              <w:rPr>
                <w:noProof/>
                <w:color w:val="auto"/>
                <w:lang w:val="sr-Cyrl-RS"/>
              </w:rPr>
              <w:t xml:space="preserve"> </w:t>
            </w:r>
            <w:r w:rsidR="00882697" w:rsidRPr="00B36586">
              <w:rPr>
                <w:noProof/>
                <w:color w:val="auto"/>
                <w:lang w:val="sr-Cyrl-RS"/>
              </w:rPr>
              <w:t>заједници</w:t>
            </w:r>
            <w:r w:rsidR="00403976" w:rsidRPr="00B36586">
              <w:rPr>
                <w:noProof/>
                <w:color w:val="auto"/>
                <w:lang w:val="sr-Cyrl-RS"/>
              </w:rPr>
              <w:t xml:space="preserve"> </w:t>
            </w:r>
            <w:r w:rsidR="00882697" w:rsidRPr="00B36586">
              <w:rPr>
                <w:noProof/>
                <w:color w:val="auto"/>
                <w:lang w:val="sr-Cyrl-RS"/>
              </w:rPr>
              <w:t>из</w:t>
            </w:r>
            <w:r w:rsidR="00403976" w:rsidRPr="00B36586">
              <w:rPr>
                <w:noProof/>
                <w:color w:val="auto"/>
                <w:lang w:val="sr-Cyrl-RS"/>
              </w:rPr>
              <w:t xml:space="preserve"> </w:t>
            </w:r>
            <w:r w:rsidR="00882697" w:rsidRPr="00B36586">
              <w:rPr>
                <w:noProof/>
                <w:color w:val="auto"/>
                <w:lang w:val="sr-Cyrl-RS"/>
              </w:rPr>
              <w:t>члана</w:t>
            </w:r>
            <w:r w:rsidR="00403976" w:rsidRPr="00B36586">
              <w:rPr>
                <w:noProof/>
                <w:color w:val="auto"/>
                <w:lang w:val="sr-Cyrl-RS"/>
              </w:rPr>
              <w:t xml:space="preserve"> 4. </w:t>
            </w:r>
            <w:r w:rsidR="00855897" w:rsidRPr="00B36586">
              <w:rPr>
                <w:noProof/>
                <w:color w:val="auto"/>
                <w:lang w:val="sr-Cyrl-RS"/>
              </w:rPr>
              <w:t>Ближих критеријума за избор у звања наставника</w:t>
            </w:r>
            <w:r w:rsidR="00403976" w:rsidRPr="006C2C92">
              <w:rPr>
                <w:noProof/>
                <w:color w:val="auto"/>
                <w:lang w:val="sr-Cyrl-RS"/>
              </w:rPr>
              <w:t xml:space="preserve"> </w:t>
            </w:r>
          </w:p>
        </w:tc>
      </w:tr>
      <w:tr w:rsidR="00AA229E" w:rsidRPr="00B36586" w14:paraId="2BCDFBBB" w14:textId="77777777" w:rsidTr="00546BF0">
        <w:trPr>
          <w:tblCellSpacing w:w="15" w:type="dxa"/>
        </w:trPr>
        <w:tc>
          <w:tcPr>
            <w:tcW w:w="0" w:type="auto"/>
            <w:vAlign w:val="center"/>
          </w:tcPr>
          <w:p w14:paraId="6B4550CF" w14:textId="75524B60" w:rsidR="00B36586" w:rsidRPr="00B36586" w:rsidRDefault="00B36586" w:rsidP="00B36586">
            <w:pPr>
              <w:spacing w:line="276" w:lineRule="auto"/>
              <w:ind w:left="567"/>
              <w:rPr>
                <w:rFonts w:eastAsia="Verdana"/>
                <w:noProof/>
                <w:szCs w:val="20"/>
                <w:lang w:val="sr-Cyrl-RS"/>
              </w:rPr>
            </w:pPr>
            <w:r w:rsidRPr="00B36586">
              <w:rPr>
                <w:rFonts w:eastAsia="Verdana"/>
                <w:noProof/>
                <w:szCs w:val="20"/>
                <w:lang w:val="sr-Cyrl-RS"/>
              </w:rPr>
              <w:lastRenderedPageBreak/>
              <w:t xml:space="preserve">- </w:t>
            </w:r>
            <w:hyperlink r:id="rId7" w:history="1">
              <w:r w:rsidRPr="00B36586">
                <w:rPr>
                  <w:rStyle w:val="Hyperlink"/>
                  <w:rFonts w:eastAsia="Verdana"/>
                  <w:noProof/>
                  <w:szCs w:val="20"/>
                  <w:lang w:val="sr-Cyrl-RS"/>
                </w:rPr>
                <w:t>Хиршов индекс и цитираност</w:t>
              </w:r>
            </w:hyperlink>
            <w:r w:rsidR="00FC1CD0">
              <w:rPr>
                <w:rFonts w:eastAsia="Verdana"/>
                <w:noProof/>
                <w:szCs w:val="20"/>
                <w:lang w:val="sr-Cyrl-RS"/>
              </w:rPr>
              <w:t xml:space="preserve"> – укупна цитираност </w:t>
            </w:r>
            <w:r w:rsidR="00FC1CD0">
              <w:rPr>
                <w:rFonts w:eastAsia="Verdana"/>
                <w:noProof/>
                <w:szCs w:val="20"/>
                <w:lang w:val="sr-Latn-RS"/>
              </w:rPr>
              <w:t>40</w:t>
            </w:r>
            <w:r w:rsidRPr="00B36586">
              <w:rPr>
                <w:rFonts w:eastAsia="Verdana"/>
                <w:noProof/>
                <w:szCs w:val="20"/>
                <w:lang w:val="sr-Cyrl-RS"/>
              </w:rPr>
              <w:t xml:space="preserve">, h-индекс 3. </w:t>
            </w:r>
          </w:p>
          <w:p w14:paraId="3F2F332C" w14:textId="77777777" w:rsidR="00B36586" w:rsidRPr="00B36586" w:rsidRDefault="00B36586" w:rsidP="00B36586">
            <w:pPr>
              <w:spacing w:line="276" w:lineRule="auto"/>
              <w:ind w:left="567"/>
              <w:rPr>
                <w:rFonts w:eastAsia="Verdana"/>
                <w:noProof/>
                <w:szCs w:val="20"/>
                <w:lang w:val="sr-Cyrl-RS"/>
              </w:rPr>
            </w:pPr>
            <w:r w:rsidRPr="00B36586">
              <w:rPr>
                <w:rFonts w:eastAsia="Verdana"/>
                <w:noProof/>
                <w:szCs w:val="20"/>
                <w:lang w:val="sr-Cyrl-RS"/>
              </w:rPr>
              <w:t xml:space="preserve">- Чланство у уређивачким одборима и рецензирање међународних часописа: </w:t>
            </w:r>
          </w:p>
          <w:p w14:paraId="10CAE38C" w14:textId="77777777" w:rsidR="00B36586" w:rsidRPr="00B36586" w:rsidRDefault="00B36586" w:rsidP="00B36586">
            <w:pPr>
              <w:pStyle w:val="ListParagraph"/>
              <w:numPr>
                <w:ilvl w:val="0"/>
                <w:numId w:val="6"/>
              </w:numPr>
              <w:spacing w:after="0" w:line="240" w:lineRule="auto"/>
              <w:ind w:left="1276" w:hanging="196"/>
              <w:jc w:val="both"/>
              <w:rPr>
                <w:rFonts w:ascii="Verdana" w:hAnsi="Verdana" w:cs="Times New Roman"/>
                <w:noProof/>
                <w:sz w:val="20"/>
                <w:szCs w:val="20"/>
                <w:lang w:val="sr-Cyrl-RS"/>
              </w:rPr>
            </w:pPr>
            <w:bookmarkStart w:id="0" w:name="_Hlk180737850"/>
            <w:bookmarkStart w:id="1" w:name="_Hlk86478043"/>
            <w:r w:rsidRPr="00B36586">
              <w:rPr>
                <w:rFonts w:ascii="Verdana" w:hAnsi="Verdana" w:cs="Times New Roman"/>
                <w:noProof/>
                <w:sz w:val="20"/>
                <w:szCs w:val="20"/>
                <w:lang w:val="sr-Cyrl-RS"/>
              </w:rPr>
              <w:t>American Journal of Biomedical Science &amp; Research (</w:t>
            </w:r>
            <w:hyperlink r:id="rId8" w:history="1">
              <w:r w:rsidRPr="00B36586">
                <w:rPr>
                  <w:rStyle w:val="Hyperlink"/>
                  <w:rFonts w:ascii="Verdana" w:hAnsi="Verdana"/>
                  <w:noProof/>
                  <w:sz w:val="20"/>
                  <w:szCs w:val="20"/>
                  <w:lang w:val="sr-Cyrl-RS"/>
                </w:rPr>
                <w:t>ISSN: 2642-1747</w:t>
              </w:r>
            </w:hyperlink>
            <w:r w:rsidRPr="00B36586">
              <w:rPr>
                <w:rFonts w:ascii="Verdana" w:hAnsi="Verdana" w:cs="Times New Roman"/>
                <w:noProof/>
                <w:sz w:val="20"/>
                <w:szCs w:val="20"/>
                <w:lang w:val="sr-Cyrl-RS"/>
              </w:rPr>
              <w:t>) – Associate Editor</w:t>
            </w:r>
          </w:p>
          <w:p w14:paraId="52882D0D" w14:textId="77777777" w:rsidR="00B36586" w:rsidRPr="00B36586" w:rsidRDefault="00B36586" w:rsidP="00B36586">
            <w:pPr>
              <w:pStyle w:val="ListParagraph"/>
              <w:numPr>
                <w:ilvl w:val="0"/>
                <w:numId w:val="6"/>
              </w:numPr>
              <w:spacing w:after="0" w:line="240" w:lineRule="auto"/>
              <w:ind w:left="1276" w:hanging="196"/>
              <w:jc w:val="both"/>
              <w:rPr>
                <w:rFonts w:ascii="Verdana" w:hAnsi="Verdana" w:cs="Times New Roman"/>
                <w:noProof/>
                <w:sz w:val="20"/>
                <w:szCs w:val="20"/>
                <w:lang w:val="sr-Cyrl-RS"/>
              </w:rPr>
            </w:pPr>
            <w:r w:rsidRPr="00B36586">
              <w:rPr>
                <w:rFonts w:ascii="Verdana" w:hAnsi="Verdana" w:cs="Times New Roman"/>
                <w:noProof/>
                <w:sz w:val="20"/>
                <w:szCs w:val="20"/>
                <w:lang w:val="sr-Cyrl-RS"/>
              </w:rPr>
              <w:t>Gifted &amp; Talented International (</w:t>
            </w:r>
            <w:hyperlink r:id="rId9" w:history="1">
              <w:r w:rsidRPr="00B36586">
                <w:rPr>
                  <w:rStyle w:val="Hyperlink"/>
                  <w:rFonts w:ascii="Verdana" w:hAnsi="Verdana"/>
                  <w:noProof/>
                  <w:sz w:val="20"/>
                  <w:szCs w:val="20"/>
                  <w:lang w:val="sr-Cyrl-RS"/>
                </w:rPr>
                <w:t>Official Journal of the World Council for Gifted and Talented Children</w:t>
              </w:r>
            </w:hyperlink>
            <w:r w:rsidRPr="00B36586">
              <w:rPr>
                <w:rFonts w:ascii="Verdana" w:hAnsi="Verdana" w:cs="Times New Roman"/>
                <w:noProof/>
                <w:sz w:val="20"/>
                <w:szCs w:val="20"/>
                <w:lang w:val="sr-Cyrl-RS"/>
              </w:rPr>
              <w:t>) – member of GTI Editorial Review Board</w:t>
            </w:r>
          </w:p>
          <w:bookmarkEnd w:id="0"/>
          <w:p w14:paraId="4D353898" w14:textId="77777777" w:rsidR="00B36586" w:rsidRPr="00B36586" w:rsidRDefault="00B36586" w:rsidP="00B36586">
            <w:pPr>
              <w:pStyle w:val="ListParagraph"/>
              <w:numPr>
                <w:ilvl w:val="0"/>
                <w:numId w:val="6"/>
              </w:numPr>
              <w:spacing w:after="0" w:line="240" w:lineRule="auto"/>
              <w:ind w:left="1276" w:hanging="196"/>
              <w:jc w:val="both"/>
              <w:rPr>
                <w:rFonts w:ascii="Verdana" w:eastAsia="Arial" w:hAnsi="Verdana" w:cs="Times New Roman"/>
                <w:noProof/>
                <w:sz w:val="20"/>
                <w:szCs w:val="20"/>
                <w:lang w:val="sr-Cyrl-RS"/>
              </w:rPr>
            </w:pPr>
            <w:r w:rsidRPr="00B36586">
              <w:rPr>
                <w:rFonts w:ascii="Verdana" w:eastAsia="Arial" w:hAnsi="Verdana" w:cs="Times New Roman"/>
                <w:noProof/>
                <w:sz w:val="20"/>
                <w:szCs w:val="20"/>
                <w:lang w:val="sr-Cyrl-RS"/>
              </w:rPr>
              <w:t>Journal of Education, Society and Behavioural Science (</w:t>
            </w:r>
            <w:hyperlink r:id="rId10" w:history="1">
              <w:r w:rsidRPr="00B36586">
                <w:rPr>
                  <w:rStyle w:val="Hyperlink"/>
                  <w:rFonts w:ascii="Verdana" w:eastAsia="Arial" w:hAnsi="Verdana"/>
                  <w:noProof/>
                  <w:sz w:val="20"/>
                  <w:szCs w:val="20"/>
                  <w:lang w:val="sr-Cyrl-RS"/>
                </w:rPr>
                <w:t>ISSN: 2456-981X</w:t>
              </w:r>
            </w:hyperlink>
            <w:r w:rsidRPr="00B36586">
              <w:rPr>
                <w:rFonts w:ascii="Verdana" w:eastAsia="Arial" w:hAnsi="Verdana" w:cs="Times New Roman"/>
                <w:noProof/>
                <w:sz w:val="20"/>
                <w:szCs w:val="20"/>
                <w:lang w:val="sr-Cyrl-RS"/>
              </w:rPr>
              <w:t xml:space="preserve">), </w:t>
            </w:r>
          </w:p>
          <w:p w14:paraId="0DC8F624" w14:textId="77777777" w:rsidR="00B36586" w:rsidRPr="00B36586" w:rsidRDefault="00B36586" w:rsidP="00B36586">
            <w:pPr>
              <w:pStyle w:val="ListParagraph"/>
              <w:numPr>
                <w:ilvl w:val="0"/>
                <w:numId w:val="6"/>
              </w:numPr>
              <w:spacing w:after="0" w:line="240" w:lineRule="auto"/>
              <w:ind w:left="1276" w:hanging="196"/>
              <w:jc w:val="both"/>
              <w:rPr>
                <w:rFonts w:ascii="Verdana" w:eastAsia="Arial" w:hAnsi="Verdana" w:cs="Times New Roman"/>
                <w:noProof/>
                <w:sz w:val="20"/>
                <w:szCs w:val="20"/>
                <w:lang w:val="sr-Cyrl-RS"/>
              </w:rPr>
            </w:pPr>
            <w:r w:rsidRPr="00B36586">
              <w:rPr>
                <w:rFonts w:ascii="Verdana" w:eastAsia="Arial" w:hAnsi="Verdana" w:cs="Times New Roman"/>
                <w:noProof/>
                <w:sz w:val="20"/>
                <w:szCs w:val="20"/>
                <w:lang w:val="sr-Cyrl-RS"/>
              </w:rPr>
              <w:t>Current Journal of Applied Science and Technology (</w:t>
            </w:r>
            <w:hyperlink r:id="rId11" w:history="1">
              <w:r w:rsidRPr="00B36586">
                <w:rPr>
                  <w:rStyle w:val="Hyperlink"/>
                  <w:rFonts w:ascii="Verdana" w:eastAsia="Arial" w:hAnsi="Verdana"/>
                  <w:noProof/>
                  <w:sz w:val="20"/>
                  <w:szCs w:val="20"/>
                  <w:lang w:val="sr-Cyrl-RS"/>
                </w:rPr>
                <w:t>ISSN: 2457-1024</w:t>
              </w:r>
            </w:hyperlink>
            <w:r w:rsidRPr="00B36586">
              <w:rPr>
                <w:rFonts w:ascii="Verdana" w:eastAsia="Arial" w:hAnsi="Verdana" w:cs="Times New Roman"/>
                <w:noProof/>
                <w:sz w:val="20"/>
                <w:szCs w:val="20"/>
                <w:lang w:val="sr-Cyrl-RS"/>
              </w:rPr>
              <w:t>)</w:t>
            </w:r>
          </w:p>
          <w:p w14:paraId="71976B29" w14:textId="77777777" w:rsidR="00B36586" w:rsidRPr="00B36586" w:rsidRDefault="00B36586" w:rsidP="00B36586">
            <w:pPr>
              <w:pStyle w:val="ListParagraph"/>
              <w:numPr>
                <w:ilvl w:val="0"/>
                <w:numId w:val="6"/>
              </w:numPr>
              <w:spacing w:after="0" w:line="240" w:lineRule="auto"/>
              <w:ind w:left="1276" w:hanging="196"/>
              <w:rPr>
                <w:rFonts w:ascii="Verdana" w:eastAsia="Arial" w:hAnsi="Verdana" w:cs="Times New Roman"/>
                <w:noProof/>
                <w:sz w:val="20"/>
                <w:szCs w:val="20"/>
                <w:lang w:val="sr-Cyrl-RS"/>
              </w:rPr>
            </w:pPr>
            <w:r w:rsidRPr="00B36586">
              <w:rPr>
                <w:rFonts w:ascii="Verdana" w:eastAsia="Arial" w:hAnsi="Verdana" w:cs="Times New Roman"/>
                <w:noProof/>
                <w:sz w:val="20"/>
                <w:szCs w:val="20"/>
                <w:lang w:val="sr-Cyrl-RS"/>
              </w:rPr>
              <w:t>Education Research Journal (</w:t>
            </w:r>
            <w:hyperlink r:id="rId12" w:history="1">
              <w:r w:rsidRPr="00B36586">
                <w:rPr>
                  <w:rStyle w:val="Hyperlink"/>
                  <w:rFonts w:ascii="Verdana" w:eastAsia="Arial" w:hAnsi="Verdana"/>
                  <w:noProof/>
                  <w:sz w:val="20"/>
                  <w:szCs w:val="20"/>
                  <w:lang w:val="sr-Cyrl-RS"/>
                </w:rPr>
                <w:t>ISSN online: 2026-6332</w:t>
              </w:r>
            </w:hyperlink>
            <w:r w:rsidRPr="00B36586">
              <w:rPr>
                <w:rFonts w:ascii="Verdana" w:eastAsia="Arial" w:hAnsi="Verdana" w:cs="Times New Roman"/>
                <w:noProof/>
                <w:sz w:val="20"/>
                <w:szCs w:val="20"/>
                <w:lang w:val="sr-Cyrl-RS"/>
              </w:rPr>
              <w:t>)</w:t>
            </w:r>
          </w:p>
          <w:bookmarkEnd w:id="1"/>
          <w:p w14:paraId="58F70AEA" w14:textId="77777777" w:rsidR="00B36586" w:rsidRPr="00B36586" w:rsidRDefault="00B36586" w:rsidP="00B36586">
            <w:pPr>
              <w:pStyle w:val="ListParagraph"/>
              <w:numPr>
                <w:ilvl w:val="0"/>
                <w:numId w:val="6"/>
              </w:numPr>
              <w:spacing w:after="0" w:line="240" w:lineRule="auto"/>
              <w:ind w:left="1276" w:hanging="196"/>
              <w:jc w:val="both"/>
              <w:rPr>
                <w:rFonts w:ascii="Verdana" w:eastAsia="Arial" w:hAnsi="Verdana" w:cs="Times New Roman"/>
                <w:noProof/>
                <w:sz w:val="20"/>
                <w:szCs w:val="20"/>
                <w:lang w:val="sr-Cyrl-RS"/>
              </w:rPr>
            </w:pPr>
            <w:r w:rsidRPr="00B36586">
              <w:rPr>
                <w:rFonts w:ascii="Verdana" w:eastAsia="Arial" w:hAnsi="Verdana" w:cs="Times New Roman"/>
                <w:noProof/>
                <w:sz w:val="20"/>
                <w:szCs w:val="20"/>
                <w:lang w:val="sr-Cyrl-RS"/>
              </w:rPr>
              <w:t>Exceptional Children: Education and Treatment (</w:t>
            </w:r>
            <w:hyperlink r:id="rId13" w:history="1">
              <w:r w:rsidRPr="00B36586">
                <w:rPr>
                  <w:rStyle w:val="Hyperlink"/>
                  <w:rFonts w:ascii="Verdana" w:eastAsia="Arial" w:hAnsi="Verdana"/>
                  <w:noProof/>
                  <w:sz w:val="20"/>
                  <w:szCs w:val="20"/>
                  <w:lang w:val="sr-Cyrl-RS"/>
                </w:rPr>
                <w:t>ISSN 2683-3603</w:t>
              </w:r>
            </w:hyperlink>
            <w:r w:rsidRPr="00B36586">
              <w:rPr>
                <w:rFonts w:ascii="Verdana" w:eastAsia="Arial" w:hAnsi="Verdana" w:cs="Times New Roman"/>
                <w:noProof/>
                <w:sz w:val="20"/>
                <w:szCs w:val="20"/>
                <w:lang w:val="sr-Cyrl-RS"/>
              </w:rPr>
              <w:t>)</w:t>
            </w:r>
          </w:p>
          <w:p w14:paraId="186A9923" w14:textId="77777777" w:rsidR="00B36586" w:rsidRPr="00B36586" w:rsidRDefault="00B36586" w:rsidP="00B36586">
            <w:pPr>
              <w:pStyle w:val="ListParagraph"/>
              <w:numPr>
                <w:ilvl w:val="0"/>
                <w:numId w:val="6"/>
              </w:numPr>
              <w:spacing w:after="0" w:line="240" w:lineRule="auto"/>
              <w:ind w:left="1276" w:hanging="196"/>
              <w:jc w:val="both"/>
              <w:rPr>
                <w:rFonts w:ascii="Verdana" w:eastAsia="Arial" w:hAnsi="Verdana" w:cs="Times New Roman"/>
                <w:noProof/>
                <w:sz w:val="20"/>
                <w:szCs w:val="20"/>
                <w:lang w:val="sr-Cyrl-RS"/>
              </w:rPr>
            </w:pPr>
            <w:r w:rsidRPr="00B36586">
              <w:rPr>
                <w:rFonts w:ascii="Verdana" w:eastAsia="Arial" w:hAnsi="Verdana" w:cs="Times New Roman"/>
                <w:noProof/>
                <w:sz w:val="20"/>
                <w:szCs w:val="20"/>
                <w:lang w:val="sr-Cyrl-RS"/>
              </w:rPr>
              <w:t>Sinteze (</w:t>
            </w:r>
            <w:hyperlink r:id="rId14" w:history="1">
              <w:r w:rsidRPr="00B36586">
                <w:rPr>
                  <w:rStyle w:val="Hyperlink"/>
                  <w:rFonts w:ascii="Verdana" w:eastAsia="Arial" w:hAnsi="Verdana"/>
                  <w:noProof/>
                  <w:sz w:val="20"/>
                  <w:szCs w:val="20"/>
                  <w:lang w:val="sr-Cyrl-RS"/>
                </w:rPr>
                <w:t>ISSN 2217-902X eISSN 2560-3078</w:t>
              </w:r>
            </w:hyperlink>
            <w:r w:rsidRPr="00B36586">
              <w:rPr>
                <w:rFonts w:ascii="Verdana" w:eastAsia="Arial" w:hAnsi="Verdana" w:cs="Times New Roman"/>
                <w:noProof/>
                <w:sz w:val="20"/>
                <w:szCs w:val="20"/>
                <w:lang w:val="sr-Cyrl-RS"/>
              </w:rPr>
              <w:t>)</w:t>
            </w:r>
          </w:p>
          <w:p w14:paraId="4C819D4B" w14:textId="77777777" w:rsidR="00B36586" w:rsidRPr="00B36586" w:rsidRDefault="00B36586" w:rsidP="00B36586">
            <w:pPr>
              <w:pStyle w:val="ListParagraph"/>
              <w:numPr>
                <w:ilvl w:val="0"/>
                <w:numId w:val="6"/>
              </w:numPr>
              <w:shd w:val="clear" w:color="auto" w:fill="FFFFFF"/>
              <w:spacing w:after="0" w:line="240" w:lineRule="auto"/>
              <w:ind w:left="1276" w:hanging="196"/>
              <w:rPr>
                <w:rFonts w:ascii="Verdana" w:hAnsi="Verdana" w:cs="Times New Roman"/>
                <w:noProof/>
                <w:sz w:val="20"/>
                <w:szCs w:val="20"/>
                <w:lang w:val="sr-Cyrl-RS"/>
              </w:rPr>
            </w:pPr>
            <w:r w:rsidRPr="00B36586">
              <w:rPr>
                <w:rFonts w:ascii="Verdana" w:eastAsia="Arial" w:hAnsi="Verdana" w:cs="Times New Roman"/>
                <w:noProof/>
                <w:sz w:val="20"/>
                <w:szCs w:val="20"/>
                <w:lang w:val="sr-Cyrl-RS"/>
              </w:rPr>
              <w:t>International Journal of Science, Technology and Society (</w:t>
            </w:r>
            <w:hyperlink r:id="rId15" w:history="1">
              <w:r w:rsidRPr="00B36586">
                <w:rPr>
                  <w:rStyle w:val="Hyperlink"/>
                  <w:rFonts w:ascii="Verdana" w:hAnsi="Verdana"/>
                  <w:noProof/>
                  <w:sz w:val="20"/>
                  <w:szCs w:val="20"/>
                  <w:lang w:val="sr-Cyrl-RS"/>
                </w:rPr>
                <w:t>ISSN Print:  </w:t>
              </w:r>
              <w:r w:rsidRPr="00B36586">
                <w:rPr>
                  <w:rStyle w:val="Hyperlink"/>
                  <w:rFonts w:ascii="Verdana" w:hAnsi="Verdana"/>
                  <w:noProof/>
                  <w:sz w:val="20"/>
                  <w:szCs w:val="20"/>
                  <w:bdr w:val="none" w:sz="0" w:space="0" w:color="auto" w:frame="1"/>
                  <w:lang w:val="sr-Cyrl-RS"/>
                </w:rPr>
                <w:t xml:space="preserve">2330-7412, </w:t>
              </w:r>
              <w:r w:rsidRPr="00B36586">
                <w:rPr>
                  <w:rStyle w:val="Hyperlink"/>
                  <w:rFonts w:ascii="Verdana" w:hAnsi="Verdana"/>
                  <w:noProof/>
                  <w:sz w:val="20"/>
                  <w:szCs w:val="20"/>
                  <w:lang w:val="sr-Cyrl-RS"/>
                </w:rPr>
                <w:t>ISSN online:  </w:t>
              </w:r>
              <w:r w:rsidRPr="00B36586">
                <w:rPr>
                  <w:rStyle w:val="Hyperlink"/>
                  <w:rFonts w:ascii="Verdana" w:hAnsi="Verdana"/>
                  <w:noProof/>
                  <w:sz w:val="20"/>
                  <w:szCs w:val="20"/>
                  <w:bdr w:val="none" w:sz="0" w:space="0" w:color="auto" w:frame="1"/>
                  <w:lang w:val="sr-Cyrl-RS"/>
                </w:rPr>
                <w:t>2330-7420</w:t>
              </w:r>
            </w:hyperlink>
            <w:r w:rsidRPr="00B36586">
              <w:rPr>
                <w:rFonts w:ascii="Verdana" w:hAnsi="Verdana" w:cs="Times New Roman"/>
                <w:noProof/>
                <w:sz w:val="20"/>
                <w:szCs w:val="20"/>
                <w:bdr w:val="none" w:sz="0" w:space="0" w:color="auto" w:frame="1"/>
                <w:lang w:val="sr-Cyrl-RS"/>
              </w:rPr>
              <w:t xml:space="preserve">) </w:t>
            </w:r>
          </w:p>
          <w:p w14:paraId="237C2E53" w14:textId="77777777" w:rsidR="00B36586" w:rsidRPr="00B36586" w:rsidRDefault="00B36586" w:rsidP="00B36586">
            <w:pPr>
              <w:pStyle w:val="ListParagraph"/>
              <w:numPr>
                <w:ilvl w:val="0"/>
                <w:numId w:val="6"/>
              </w:numPr>
              <w:shd w:val="clear" w:color="auto" w:fill="FFFFFF"/>
              <w:spacing w:after="0" w:line="240" w:lineRule="auto"/>
              <w:ind w:left="1276" w:hanging="196"/>
              <w:rPr>
                <w:rFonts w:ascii="Verdana" w:hAnsi="Verdana" w:cs="Times New Roman"/>
                <w:noProof/>
                <w:sz w:val="20"/>
                <w:szCs w:val="20"/>
                <w:lang w:val="sr-Cyrl-RS"/>
              </w:rPr>
            </w:pPr>
            <w:r w:rsidRPr="00B36586">
              <w:rPr>
                <w:rFonts w:ascii="Verdana" w:hAnsi="Verdana" w:cs="Times New Roman"/>
                <w:noProof/>
                <w:sz w:val="20"/>
                <w:szCs w:val="20"/>
                <w:lang w:val="sr-Cyrl-RS"/>
              </w:rPr>
              <w:t>Asian Journal of Education and Social Studies (</w:t>
            </w:r>
            <w:hyperlink r:id="rId16" w:history="1">
              <w:r w:rsidRPr="00B36586">
                <w:rPr>
                  <w:rStyle w:val="Hyperlink"/>
                  <w:rFonts w:ascii="Verdana" w:hAnsi="Verdana"/>
                  <w:noProof/>
                  <w:sz w:val="20"/>
                  <w:szCs w:val="20"/>
                  <w:lang w:val="sr-Cyrl-RS"/>
                </w:rPr>
                <w:t>ISSN 2581-6268</w:t>
              </w:r>
            </w:hyperlink>
            <w:r w:rsidRPr="00B36586">
              <w:rPr>
                <w:rFonts w:ascii="Verdana" w:hAnsi="Verdana" w:cs="Times New Roman"/>
                <w:noProof/>
                <w:sz w:val="20"/>
                <w:szCs w:val="20"/>
                <w:lang w:val="sr-Cyrl-RS"/>
              </w:rPr>
              <w:t>)</w:t>
            </w:r>
          </w:p>
          <w:p w14:paraId="6E09E517" w14:textId="77777777" w:rsidR="00B36586" w:rsidRPr="00B36586" w:rsidRDefault="00B36586" w:rsidP="00B36586">
            <w:pPr>
              <w:pStyle w:val="ListParagraph"/>
              <w:numPr>
                <w:ilvl w:val="0"/>
                <w:numId w:val="6"/>
              </w:numPr>
              <w:shd w:val="clear" w:color="auto" w:fill="FFFFFF"/>
              <w:spacing w:after="0" w:line="240" w:lineRule="auto"/>
              <w:ind w:left="1276" w:hanging="196"/>
              <w:rPr>
                <w:rFonts w:ascii="Verdana" w:hAnsi="Verdana" w:cs="Times New Roman"/>
                <w:noProof/>
                <w:sz w:val="20"/>
                <w:szCs w:val="20"/>
                <w:lang w:val="sr-Cyrl-RS"/>
              </w:rPr>
            </w:pPr>
            <w:r w:rsidRPr="00B36586">
              <w:rPr>
                <w:rFonts w:ascii="Verdana" w:hAnsi="Verdana" w:cs="Times New Roman"/>
                <w:noProof/>
                <w:sz w:val="20"/>
                <w:szCs w:val="20"/>
                <w:lang w:val="sr-Cyrl-RS"/>
              </w:rPr>
              <w:t>International Journal of Research and Innovation in Social Science (IJRISS), (</w:t>
            </w:r>
            <w:hyperlink r:id="rId17" w:history="1">
              <w:r w:rsidRPr="00B36586">
                <w:rPr>
                  <w:rStyle w:val="Hyperlink"/>
                  <w:rFonts w:ascii="Verdana" w:hAnsi="Verdana"/>
                  <w:noProof/>
                  <w:sz w:val="20"/>
                  <w:szCs w:val="20"/>
                  <w:lang w:val="sr-Cyrl-RS"/>
                </w:rPr>
                <w:t>ISSN 2454-6186. DOI Number:10.47772/IJRISS</w:t>
              </w:r>
            </w:hyperlink>
            <w:r w:rsidRPr="00B36586">
              <w:rPr>
                <w:rFonts w:ascii="Verdana" w:hAnsi="Verdana" w:cs="Times New Roman"/>
                <w:noProof/>
                <w:sz w:val="20"/>
                <w:szCs w:val="20"/>
                <w:lang w:val="sr-Cyrl-RS"/>
              </w:rPr>
              <w:t xml:space="preserve">) </w:t>
            </w:r>
          </w:p>
          <w:p w14:paraId="0CA69360" w14:textId="77777777" w:rsidR="00B36586" w:rsidRPr="00B36586" w:rsidRDefault="00B36586" w:rsidP="00B36586">
            <w:pPr>
              <w:pStyle w:val="ListParagraph"/>
              <w:numPr>
                <w:ilvl w:val="0"/>
                <w:numId w:val="6"/>
              </w:numPr>
              <w:shd w:val="clear" w:color="auto" w:fill="FFFFFF"/>
              <w:spacing w:after="0" w:line="240" w:lineRule="auto"/>
              <w:ind w:left="1276" w:hanging="196"/>
              <w:rPr>
                <w:rFonts w:ascii="Verdana" w:hAnsi="Verdana" w:cs="Times New Roman"/>
                <w:noProof/>
                <w:sz w:val="20"/>
                <w:szCs w:val="20"/>
                <w:lang w:val="sr-Cyrl-RS"/>
              </w:rPr>
            </w:pPr>
            <w:r w:rsidRPr="00B36586">
              <w:rPr>
                <w:rFonts w:ascii="Verdana" w:hAnsi="Verdana" w:cs="Times New Roman"/>
                <w:noProof/>
                <w:sz w:val="20"/>
                <w:szCs w:val="20"/>
                <w:lang w:val="sr-Cyrl-RS"/>
              </w:rPr>
              <w:t>International Journal of Research and Scientific Innovation (IJRSI), (</w:t>
            </w:r>
            <w:hyperlink r:id="rId18" w:history="1">
              <w:r w:rsidRPr="00B36586">
                <w:rPr>
                  <w:rStyle w:val="Hyperlink"/>
                  <w:rFonts w:ascii="Verdana" w:hAnsi="Verdana"/>
                  <w:noProof/>
                  <w:sz w:val="20"/>
                  <w:szCs w:val="20"/>
                  <w:lang w:val="sr-Cyrl-RS"/>
                </w:rPr>
                <w:t>ISSN 2321-2705, DOI Number: 10.51244/IJRSI</w:t>
              </w:r>
            </w:hyperlink>
            <w:r w:rsidRPr="00B36586">
              <w:rPr>
                <w:rFonts w:ascii="Verdana" w:hAnsi="Verdana" w:cs="Times New Roman"/>
                <w:noProof/>
                <w:sz w:val="20"/>
                <w:szCs w:val="20"/>
                <w:lang w:val="sr-Cyrl-RS"/>
              </w:rPr>
              <w:t>)</w:t>
            </w:r>
          </w:p>
          <w:p w14:paraId="6D7092A1" w14:textId="77777777" w:rsidR="00B36586" w:rsidRPr="00B36586" w:rsidRDefault="00B36586" w:rsidP="00B36586">
            <w:pPr>
              <w:pStyle w:val="ListParagraph"/>
              <w:numPr>
                <w:ilvl w:val="0"/>
                <w:numId w:val="6"/>
              </w:numPr>
              <w:shd w:val="clear" w:color="auto" w:fill="FFFFFF"/>
              <w:spacing w:after="0" w:line="240" w:lineRule="auto"/>
              <w:ind w:left="1276" w:hanging="196"/>
              <w:rPr>
                <w:rFonts w:ascii="Verdana" w:hAnsi="Verdana" w:cs="Times New Roman"/>
                <w:noProof/>
                <w:sz w:val="20"/>
                <w:szCs w:val="20"/>
                <w:lang w:val="sr-Cyrl-RS"/>
              </w:rPr>
            </w:pPr>
            <w:r w:rsidRPr="00B36586">
              <w:rPr>
                <w:rFonts w:ascii="Verdana" w:hAnsi="Verdana" w:cs="Times New Roman"/>
                <w:noProof/>
                <w:sz w:val="20"/>
                <w:szCs w:val="20"/>
                <w:lang w:val="sr-Cyrl-RS"/>
              </w:rPr>
              <w:t>International Journal of Research and Innovation in Applied Science (IJRIAS), (</w:t>
            </w:r>
            <w:hyperlink r:id="rId19" w:history="1">
              <w:r w:rsidRPr="00B36586">
                <w:rPr>
                  <w:rStyle w:val="Hyperlink"/>
                  <w:rFonts w:ascii="Verdana" w:hAnsi="Verdana"/>
                  <w:noProof/>
                  <w:sz w:val="20"/>
                  <w:szCs w:val="20"/>
                  <w:lang w:val="sr-Cyrl-RS"/>
                </w:rPr>
                <w:t>ISSN 2454-6194, DOI Number: 10.51584/IJRIAS</w:t>
              </w:r>
            </w:hyperlink>
            <w:r w:rsidRPr="00B36586">
              <w:rPr>
                <w:rFonts w:ascii="Verdana" w:hAnsi="Verdana" w:cs="Times New Roman"/>
                <w:noProof/>
                <w:sz w:val="20"/>
                <w:szCs w:val="20"/>
                <w:lang w:val="sr-Cyrl-RS"/>
              </w:rPr>
              <w:t>)</w:t>
            </w:r>
          </w:p>
          <w:p w14:paraId="12B612A4" w14:textId="77777777" w:rsidR="00B36586" w:rsidRPr="00B36586" w:rsidRDefault="00B36586" w:rsidP="00B36586">
            <w:pPr>
              <w:pStyle w:val="ListParagraph"/>
              <w:numPr>
                <w:ilvl w:val="0"/>
                <w:numId w:val="6"/>
              </w:numPr>
              <w:shd w:val="clear" w:color="auto" w:fill="FFFFFF"/>
              <w:spacing w:after="0" w:line="240" w:lineRule="auto"/>
              <w:ind w:left="1276" w:hanging="196"/>
              <w:rPr>
                <w:rFonts w:ascii="Verdana" w:hAnsi="Verdana" w:cs="Times New Roman"/>
                <w:noProof/>
                <w:sz w:val="20"/>
                <w:szCs w:val="20"/>
                <w:lang w:val="sr-Cyrl-RS"/>
              </w:rPr>
            </w:pPr>
            <w:r w:rsidRPr="00B36586">
              <w:rPr>
                <w:rFonts w:ascii="Verdana" w:hAnsi="Verdana" w:cs="Times New Roman"/>
                <w:noProof/>
                <w:sz w:val="20"/>
                <w:szCs w:val="20"/>
                <w:lang w:val="sr-Cyrl-RS"/>
              </w:rPr>
              <w:t>International Journal of Latest Technology in Engineering, Management &amp; Applied Science, (</w:t>
            </w:r>
            <w:hyperlink r:id="rId20" w:history="1">
              <w:r w:rsidRPr="00B36586">
                <w:rPr>
                  <w:rStyle w:val="Hyperlink"/>
                  <w:rFonts w:ascii="Verdana" w:hAnsi="Verdana"/>
                  <w:noProof/>
                  <w:sz w:val="20"/>
                  <w:szCs w:val="20"/>
                  <w:lang w:val="sr-Cyrl-RS"/>
                </w:rPr>
                <w:t>ISSN 2278-2540, DOI: 10.51583/IJLTEMAS</w:t>
              </w:r>
            </w:hyperlink>
            <w:r w:rsidRPr="00B36586">
              <w:rPr>
                <w:rFonts w:ascii="Verdana" w:hAnsi="Verdana" w:cs="Times New Roman"/>
                <w:noProof/>
                <w:sz w:val="20"/>
                <w:szCs w:val="20"/>
                <w:lang w:val="sr-Cyrl-RS"/>
              </w:rPr>
              <w:t>)</w:t>
            </w:r>
          </w:p>
          <w:p w14:paraId="272A5320" w14:textId="4B8A2520" w:rsidR="00B36586" w:rsidRPr="00B36586" w:rsidRDefault="00B36586" w:rsidP="00B36586">
            <w:pPr>
              <w:spacing w:line="276" w:lineRule="auto"/>
              <w:ind w:left="851" w:hanging="142"/>
              <w:rPr>
                <w:rFonts w:eastAsia="Verdana"/>
                <w:noProof/>
                <w:szCs w:val="20"/>
                <w:lang w:val="sr-Cyrl-RS"/>
              </w:rPr>
            </w:pPr>
          </w:p>
          <w:p w14:paraId="1DC3AB59" w14:textId="77777777" w:rsidR="00B36586" w:rsidRPr="00B36586" w:rsidRDefault="00B36586" w:rsidP="00B36586">
            <w:pPr>
              <w:spacing w:line="276" w:lineRule="auto"/>
              <w:ind w:left="851" w:hanging="142"/>
              <w:rPr>
                <w:rFonts w:eastAsia="Verdana"/>
                <w:noProof/>
                <w:szCs w:val="20"/>
                <w:lang w:val="sr-Cyrl-RS"/>
              </w:rPr>
            </w:pPr>
            <w:r w:rsidRPr="00B36586">
              <w:rPr>
                <w:rFonts w:eastAsia="Verdana"/>
                <w:noProof/>
                <w:szCs w:val="20"/>
                <w:lang w:val="sr-Cyrl-RS"/>
              </w:rPr>
              <w:t xml:space="preserve">- Председница Друштва дефектолога Војводине од 2008. до 2023. године; </w:t>
            </w:r>
          </w:p>
          <w:p w14:paraId="76913C10" w14:textId="77777777" w:rsidR="00B36586" w:rsidRPr="00B36586" w:rsidRDefault="00B36586" w:rsidP="00B36586">
            <w:pPr>
              <w:spacing w:line="276" w:lineRule="auto"/>
              <w:ind w:left="851" w:hanging="142"/>
              <w:rPr>
                <w:rFonts w:eastAsia="Verdana"/>
                <w:noProof/>
                <w:szCs w:val="20"/>
                <w:lang w:val="sr-Cyrl-RS"/>
              </w:rPr>
            </w:pPr>
            <w:r w:rsidRPr="00B36586">
              <w:rPr>
                <w:rFonts w:eastAsia="Verdana"/>
                <w:noProof/>
                <w:szCs w:val="20"/>
                <w:lang w:val="sr-Cyrl-RS"/>
              </w:rPr>
              <w:t xml:space="preserve">- Активна чланица Друштва дефектолога Црне Горе од 2018. године; </w:t>
            </w:r>
          </w:p>
          <w:p w14:paraId="3CBA1DA3" w14:textId="77777777" w:rsidR="00B36586" w:rsidRPr="00B36586" w:rsidRDefault="00B36586" w:rsidP="00B36586">
            <w:pPr>
              <w:pStyle w:val="ListParagraph"/>
              <w:numPr>
                <w:ilvl w:val="0"/>
                <w:numId w:val="7"/>
              </w:numPr>
              <w:tabs>
                <w:tab w:val="left" w:pos="2552"/>
              </w:tabs>
              <w:spacing w:after="0" w:line="276" w:lineRule="auto"/>
              <w:ind w:left="851" w:hanging="142"/>
              <w:rPr>
                <w:rFonts w:ascii="Verdana" w:eastAsia="Arial" w:hAnsi="Verdana" w:cs="Times New Roman"/>
                <w:b/>
                <w:bCs/>
                <w:noProof/>
                <w:sz w:val="20"/>
                <w:szCs w:val="20"/>
                <w:lang w:val="sr-Cyrl-RS"/>
              </w:rPr>
            </w:pPr>
            <w:r w:rsidRPr="00B36586">
              <w:rPr>
                <w:rFonts w:ascii="Verdana" w:eastAsia="Verdana" w:hAnsi="Verdana" w:cs="Times New Roman"/>
                <w:noProof/>
                <w:sz w:val="20"/>
                <w:szCs w:val="20"/>
                <w:lang w:val="sr-Cyrl-RS"/>
              </w:rPr>
              <w:t xml:space="preserve">Чланица </w:t>
            </w:r>
            <w:r w:rsidRPr="00B36586">
              <w:rPr>
                <w:rFonts w:ascii="Verdana" w:eastAsia="Arial" w:hAnsi="Verdana" w:cs="Times New Roman"/>
                <w:bCs/>
                <w:noProof/>
                <w:sz w:val="20"/>
                <w:szCs w:val="20"/>
                <w:lang w:val="sr-Cyrl-RS"/>
              </w:rPr>
              <w:t>World Federation for Mental Health;</w:t>
            </w:r>
            <w:r w:rsidRPr="00B36586">
              <w:rPr>
                <w:rFonts w:ascii="Verdana" w:eastAsia="Arial" w:hAnsi="Verdana" w:cs="Times New Roman"/>
                <w:noProof/>
                <w:sz w:val="20"/>
                <w:szCs w:val="20"/>
                <w:lang w:val="sr-Cyrl-RS"/>
              </w:rPr>
              <w:t xml:space="preserve"> </w:t>
            </w:r>
          </w:p>
          <w:p w14:paraId="4B0FB860" w14:textId="77777777" w:rsidR="00B36586" w:rsidRPr="00B36586" w:rsidRDefault="00B36586" w:rsidP="00B36586">
            <w:pPr>
              <w:pStyle w:val="ListParagraph"/>
              <w:numPr>
                <w:ilvl w:val="0"/>
                <w:numId w:val="7"/>
              </w:numPr>
              <w:tabs>
                <w:tab w:val="left" w:pos="2552"/>
              </w:tabs>
              <w:spacing w:after="0" w:line="276" w:lineRule="auto"/>
              <w:ind w:left="851" w:hanging="142"/>
              <w:rPr>
                <w:rFonts w:ascii="Verdana" w:eastAsia="Arial" w:hAnsi="Verdana" w:cs="Times New Roman"/>
                <w:bCs/>
                <w:noProof/>
                <w:sz w:val="20"/>
                <w:szCs w:val="20"/>
                <w:lang w:val="sr-Cyrl-RS"/>
              </w:rPr>
            </w:pPr>
            <w:r w:rsidRPr="00B36586">
              <w:rPr>
                <w:rFonts w:ascii="Verdana" w:eastAsia="Arial" w:hAnsi="Verdana" w:cs="Times New Roman"/>
                <w:noProof/>
                <w:sz w:val="20"/>
                <w:szCs w:val="20"/>
                <w:lang w:val="sr-Cyrl-RS"/>
              </w:rPr>
              <w:t xml:space="preserve">Чланица </w:t>
            </w:r>
            <w:r w:rsidRPr="00B36586">
              <w:rPr>
                <w:rFonts w:ascii="Verdana" w:eastAsia="Arial" w:hAnsi="Verdana" w:cs="Times New Roman"/>
                <w:bCs/>
                <w:noProof/>
                <w:sz w:val="20"/>
                <w:szCs w:val="20"/>
                <w:lang w:val="sr-Cyrl-RS"/>
              </w:rPr>
              <w:t>Association for Teacher Education in Europe (ATEE);</w:t>
            </w:r>
          </w:p>
          <w:p w14:paraId="516546EB" w14:textId="76CDA36B" w:rsidR="00B36586" w:rsidRPr="00B36586" w:rsidRDefault="00B36586" w:rsidP="00B36586">
            <w:pPr>
              <w:spacing w:line="276" w:lineRule="auto"/>
              <w:ind w:left="851" w:hanging="142"/>
              <w:rPr>
                <w:rFonts w:eastAsia="Verdana"/>
                <w:noProof/>
                <w:szCs w:val="20"/>
                <w:lang w:val="sr-Cyrl-RS"/>
              </w:rPr>
            </w:pPr>
            <w:r w:rsidRPr="00B36586">
              <w:rPr>
                <w:rFonts w:eastAsia="Arial"/>
                <w:bCs/>
                <w:noProof/>
                <w:szCs w:val="20"/>
                <w:lang w:val="sr-Cyrl-RS"/>
              </w:rPr>
              <w:t>-</w:t>
            </w:r>
            <w:r>
              <w:rPr>
                <w:rFonts w:eastAsia="Arial"/>
                <w:bCs/>
                <w:noProof/>
                <w:szCs w:val="20"/>
                <w:lang w:val="sr-Cyrl-RS"/>
              </w:rPr>
              <w:t xml:space="preserve"> </w:t>
            </w:r>
            <w:r w:rsidRPr="00B36586">
              <w:rPr>
                <w:rFonts w:eastAsia="Arial"/>
                <w:bCs/>
                <w:noProof/>
                <w:szCs w:val="20"/>
                <w:lang w:val="sr-Cyrl-RS"/>
              </w:rPr>
              <w:t xml:space="preserve">Чланица </w:t>
            </w:r>
            <w:hyperlink r:id="rId21" w:history="1">
              <w:r w:rsidRPr="00B36586">
                <w:rPr>
                  <w:rStyle w:val="Hyperlink"/>
                  <w:rFonts w:eastAsia="Arial"/>
                  <w:noProof/>
                  <w:szCs w:val="20"/>
                  <w:lang w:val="sr-Cyrl-RS"/>
                </w:rPr>
                <w:t>Радне групе Министарства просвете Републике Србије за израду смерница за препознавање и системску подршку ученицима са изузетним способностима у оквиру Стратегије развоја образовања и васпитања у Републици Србији до 2030. године</w:t>
              </w:r>
            </w:hyperlink>
            <w:r w:rsidRPr="00B36586">
              <w:rPr>
                <w:rFonts w:eastAsia="Arial"/>
                <w:bCs/>
                <w:noProof/>
                <w:szCs w:val="20"/>
                <w:lang w:val="sr-Cyrl-RS"/>
              </w:rPr>
              <w:t xml:space="preserve">, од 2023. године, која је израдила </w:t>
            </w:r>
            <w:hyperlink r:id="rId22" w:history="1">
              <w:r w:rsidRPr="00B36586">
                <w:rPr>
                  <w:rStyle w:val="Hyperlink"/>
                  <w:rFonts w:eastAsia="Arial"/>
                  <w:noProof/>
                  <w:szCs w:val="20"/>
                  <w:lang w:val="sr-Cyrl-RS"/>
                </w:rPr>
                <w:t>Стручно упутство за препознавање, подршку и праћење образовања и васпитања ученика/ца са изузетним/посебним способностима</w:t>
              </w:r>
            </w:hyperlink>
          </w:p>
          <w:p w14:paraId="6AA735F6" w14:textId="77777777" w:rsidR="00403976" w:rsidRPr="00B36586" w:rsidRDefault="00403976" w:rsidP="00546BF0">
            <w:pPr>
              <w:rPr>
                <w:rFonts w:cs="Open Sans"/>
                <w:noProof/>
                <w:color w:val="auto"/>
                <w:szCs w:val="20"/>
                <w:lang w:val="sr-Cyrl-RS"/>
              </w:rPr>
            </w:pPr>
          </w:p>
        </w:tc>
      </w:tr>
      <w:tr w:rsidR="00AA229E" w:rsidRPr="006C2C92" w14:paraId="45CE362A" w14:textId="77777777" w:rsidTr="00546BF0">
        <w:trPr>
          <w:tblCellSpacing w:w="15" w:type="dxa"/>
        </w:trPr>
        <w:tc>
          <w:tcPr>
            <w:tcW w:w="0" w:type="auto"/>
            <w:vAlign w:val="center"/>
          </w:tcPr>
          <w:p w14:paraId="42440059" w14:textId="77777777" w:rsidR="00403976" w:rsidRPr="00B36586" w:rsidRDefault="00403976" w:rsidP="00E85E9A">
            <w:pPr>
              <w:rPr>
                <w:noProof/>
                <w:color w:val="auto"/>
                <w:lang w:val="sr-Cyrl-RS"/>
              </w:rPr>
            </w:pPr>
            <w:r w:rsidRPr="00B36586">
              <w:rPr>
                <w:noProof/>
                <w:color w:val="auto"/>
                <w:lang w:val="sr-Cyrl-RS"/>
              </w:rPr>
              <w:t xml:space="preserve">5. </w:t>
            </w:r>
            <w:r w:rsidR="00882697" w:rsidRPr="00B36586">
              <w:rPr>
                <w:noProof/>
                <w:color w:val="auto"/>
                <w:lang w:val="sr-Cyrl-RS"/>
              </w:rPr>
              <w:t>Објављен</w:t>
            </w:r>
            <w:r w:rsidR="00E85E9A" w:rsidRPr="00B36586">
              <w:rPr>
                <w:noProof/>
                <w:color w:val="auto"/>
                <w:lang w:val="sr-Cyrl-RS"/>
              </w:rPr>
              <w:t xml:space="preserve"> </w:t>
            </w:r>
            <w:r w:rsidR="00E85E9A" w:rsidRPr="00B36586">
              <w:rPr>
                <w:rFonts w:eastAsia="Times New Roman" w:cs="Arial"/>
                <w:noProof/>
                <w:color w:val="auto"/>
                <w:lang w:val="sr-Cyrl-RS"/>
              </w:rPr>
              <w:t>универзитетски уџбеник за предмет из студијског програма факултета, односно универзитета или научна монографија (са ИСБН бројем) из уже научне области за коју се бира, у периоду од избора у претходно звање</w:t>
            </w:r>
            <w:r w:rsidRPr="00B36586">
              <w:rPr>
                <w:noProof/>
                <w:color w:val="auto"/>
                <w:lang w:val="sr-Cyrl-RS"/>
              </w:rPr>
              <w:t xml:space="preserve"> </w:t>
            </w:r>
          </w:p>
        </w:tc>
      </w:tr>
      <w:tr w:rsidR="00AA229E" w:rsidRPr="006C2C92" w14:paraId="211DF2AD" w14:textId="77777777" w:rsidTr="00546BF0">
        <w:trPr>
          <w:tblCellSpacing w:w="15" w:type="dxa"/>
        </w:trPr>
        <w:tc>
          <w:tcPr>
            <w:tcW w:w="0" w:type="auto"/>
            <w:vAlign w:val="center"/>
          </w:tcPr>
          <w:p w14:paraId="4F4C188C" w14:textId="77777777" w:rsidR="00B36586" w:rsidRDefault="00B36586" w:rsidP="00546BF0">
            <w:pPr>
              <w:rPr>
                <w:rFonts w:cs="Open Sans"/>
                <w:noProof/>
                <w:color w:val="auto"/>
                <w:szCs w:val="20"/>
                <w:lang w:val="sr-Cyrl-RS"/>
              </w:rPr>
            </w:pPr>
            <w:r w:rsidRPr="00B36586">
              <w:rPr>
                <w:rFonts w:cs="Open Sans"/>
                <w:noProof/>
                <w:color w:val="auto"/>
                <w:szCs w:val="20"/>
                <w:lang w:val="sr-Cyrl-RS"/>
              </w:rPr>
              <w:t xml:space="preserve">Није раније бирана у звање. </w:t>
            </w:r>
          </w:p>
          <w:p w14:paraId="32AD49EC" w14:textId="02ACDD2B" w:rsidR="00B36586" w:rsidRDefault="00B36586" w:rsidP="00546BF0">
            <w:pPr>
              <w:rPr>
                <w:rFonts w:cs="Open Sans"/>
                <w:noProof/>
                <w:color w:val="auto"/>
                <w:szCs w:val="20"/>
                <w:lang w:val="sr-Latn-RS"/>
              </w:rPr>
            </w:pPr>
            <w:r w:rsidRPr="00B36586">
              <w:rPr>
                <w:rFonts w:cs="Open Sans"/>
                <w:noProof/>
                <w:color w:val="auto"/>
                <w:szCs w:val="20"/>
                <w:lang w:val="sr-Cyrl-RS"/>
              </w:rPr>
              <w:t>Има припремљен</w:t>
            </w:r>
            <w:r w:rsidR="00573CA1">
              <w:rPr>
                <w:rFonts w:cs="Open Sans"/>
                <w:noProof/>
                <w:color w:val="auto"/>
                <w:szCs w:val="20"/>
                <w:lang w:val="sr-Cyrl-RS"/>
              </w:rPr>
              <w:t>аучну монографију из уже научне области</w:t>
            </w:r>
            <w:r w:rsidR="00573CA1">
              <w:rPr>
                <w:rFonts w:cs="Open Sans"/>
                <w:noProof/>
                <w:color w:val="auto"/>
                <w:szCs w:val="20"/>
                <w:lang w:val="sr-Latn-RS"/>
              </w:rPr>
              <w:t xml:space="preserve">: </w:t>
            </w:r>
          </w:p>
          <w:p w14:paraId="0F8DF3EC" w14:textId="628BDAC0" w:rsidR="00573CA1" w:rsidRPr="00573CA1" w:rsidRDefault="00573CA1" w:rsidP="00573CA1">
            <w:pPr>
              <w:ind w:left="2789" w:hanging="1842"/>
              <w:rPr>
                <w:rFonts w:cs="Open Sans"/>
                <w:noProof/>
                <w:color w:val="auto"/>
                <w:szCs w:val="20"/>
                <w:lang w:val="sr-Latn-RS"/>
              </w:rPr>
            </w:pPr>
            <w:r w:rsidRPr="00573CA1">
              <w:rPr>
                <w:rFonts w:cs="Open Sans"/>
                <w:b/>
                <w:noProof/>
                <w:color w:val="auto"/>
                <w:szCs w:val="20"/>
                <w:lang w:val="sr-Latn-RS"/>
              </w:rPr>
              <w:t xml:space="preserve">5.1. </w:t>
            </w:r>
            <w:r>
              <w:rPr>
                <w:rFonts w:cs="Open Sans"/>
                <w:b/>
                <w:noProof/>
                <w:color w:val="auto"/>
                <w:szCs w:val="20"/>
                <w:lang w:val="sr-Cyrl-RS"/>
              </w:rPr>
              <w:t xml:space="preserve">Научна монографија: </w:t>
            </w:r>
            <w:hyperlink r:id="rId23" w:history="1">
              <w:r w:rsidRPr="000C351B">
                <w:rPr>
                  <w:rStyle w:val="Hyperlink"/>
                  <w:rFonts w:cs="Open Sans"/>
                  <w:noProof/>
                  <w:szCs w:val="20"/>
                  <w:lang w:val="sr-Latn-RS"/>
                </w:rPr>
                <w:t>M. Šćepanović</w:t>
              </w:r>
              <w:r w:rsidRPr="000C351B">
                <w:rPr>
                  <w:rStyle w:val="Hyperlink"/>
                  <w:rFonts w:cs="Open Sans"/>
                  <w:noProof/>
                  <w:szCs w:val="20"/>
                  <w:lang w:val="sr-Cyrl-RS"/>
                </w:rPr>
                <w:t xml:space="preserve">. (2025). </w:t>
              </w:r>
              <w:r w:rsidRPr="000C351B">
                <w:rPr>
                  <w:rStyle w:val="Hyperlink"/>
                  <w:rFonts w:cs="Open Sans"/>
                  <w:noProof/>
                  <w:szCs w:val="20"/>
                  <w:lang w:val="sr-Latn-RS"/>
                </w:rPr>
                <w:t xml:space="preserve">Korektivno-rehabilitacioni rad sa decom i učenicima sa smetnjama u razvoju i invaliditetom – vodič za obrazovnu i sportsko-rekreativnu praksu. Alijansa prosvetitelja Srbije. ISBN </w:t>
              </w:r>
              <w:r w:rsidRPr="000C351B">
                <w:rPr>
                  <w:rStyle w:val="Hyperlink"/>
                  <w:rFonts w:cs="Open Sans"/>
                  <w:noProof/>
                  <w:szCs w:val="20"/>
                  <w:lang w:val="sr-Cyrl-RS"/>
                </w:rPr>
                <w:t>978-86-81756-02-7</w:t>
              </w:r>
            </w:hyperlink>
          </w:p>
          <w:p w14:paraId="47B304DC" w14:textId="3C696750" w:rsidR="00B36586" w:rsidRPr="00B36586" w:rsidRDefault="00B36586" w:rsidP="00546BF0">
            <w:pPr>
              <w:rPr>
                <w:rFonts w:cs="Open Sans"/>
                <w:noProof/>
                <w:color w:val="auto"/>
                <w:szCs w:val="20"/>
                <w:lang w:val="sr-Cyrl-RS"/>
              </w:rPr>
            </w:pPr>
            <w:r w:rsidRPr="00B36586">
              <w:rPr>
                <w:rFonts w:cs="Open Sans"/>
                <w:noProof/>
                <w:color w:val="auto"/>
                <w:szCs w:val="20"/>
                <w:lang w:val="sr-Cyrl-RS"/>
              </w:rPr>
              <w:t xml:space="preserve">До сада превела три уџбеника: </w:t>
            </w:r>
          </w:p>
          <w:p w14:paraId="42D2FAD7" w14:textId="74206E1F" w:rsidR="00B36586" w:rsidRPr="000C351B" w:rsidRDefault="00B36586" w:rsidP="00573CA1">
            <w:pPr>
              <w:ind w:left="1372" w:hanging="425"/>
              <w:rPr>
                <w:noProof/>
                <w:szCs w:val="20"/>
                <w:lang w:val="sr-Cyrl-RS"/>
              </w:rPr>
            </w:pPr>
            <w:r w:rsidRPr="000C351B">
              <w:rPr>
                <w:b/>
                <w:noProof/>
                <w:szCs w:val="20"/>
                <w:lang w:val="sr-Cyrl-RS"/>
              </w:rPr>
              <w:t>5.</w:t>
            </w:r>
            <w:r w:rsidR="00573CA1" w:rsidRPr="000C351B">
              <w:rPr>
                <w:b/>
                <w:noProof/>
                <w:szCs w:val="20"/>
                <w:lang w:val="sr-Latn-RS"/>
              </w:rPr>
              <w:t>2</w:t>
            </w:r>
            <w:r w:rsidRPr="000C351B">
              <w:rPr>
                <w:b/>
                <w:noProof/>
                <w:szCs w:val="20"/>
                <w:lang w:val="sr-Cyrl-RS"/>
              </w:rPr>
              <w:t>.</w:t>
            </w:r>
            <w:r w:rsidR="00573CA1" w:rsidRPr="000C351B">
              <w:rPr>
                <w:b/>
                <w:noProof/>
                <w:szCs w:val="20"/>
                <w:lang w:val="sr-Latn-RS"/>
              </w:rPr>
              <w:t xml:space="preserve"> </w:t>
            </w:r>
            <w:r w:rsidRPr="000C351B">
              <w:rPr>
                <w:b/>
                <w:noProof/>
                <w:szCs w:val="20"/>
                <w:lang w:val="sr-Cyrl-RS"/>
              </w:rPr>
              <w:t>Превод иностраног уџбеника</w:t>
            </w:r>
            <w:r w:rsidRPr="000C351B">
              <w:rPr>
                <w:noProof/>
                <w:szCs w:val="20"/>
                <w:lang w:val="sr-Cyrl-RS"/>
              </w:rPr>
              <w:t xml:space="preserve">: Sebastiano Filleti &amp; Luciano Saso (Edts). (2022). </w:t>
            </w:r>
            <w:hyperlink r:id="rId24" w:history="1">
              <w:r w:rsidRPr="000C351B">
                <w:rPr>
                  <w:rStyle w:val="Hyperlink"/>
                  <w:noProof/>
                  <w:szCs w:val="20"/>
                  <w:lang w:val="sr-Cyrl-RS"/>
                </w:rPr>
                <w:t>Innovative Medical Education in the Digital Era</w:t>
              </w:r>
            </w:hyperlink>
            <w:r w:rsidRPr="000C351B">
              <w:rPr>
                <w:noProof/>
                <w:szCs w:val="20"/>
                <w:lang w:val="sr-Cyrl-RS"/>
              </w:rPr>
              <w:t xml:space="preserve">. Sapienza University and McGraw Hill. </w:t>
            </w:r>
          </w:p>
          <w:p w14:paraId="32EDE85E" w14:textId="77777777" w:rsidR="00B36586" w:rsidRPr="000C351B" w:rsidRDefault="00B36586" w:rsidP="00573CA1">
            <w:pPr>
              <w:pStyle w:val="ListParagraph"/>
              <w:numPr>
                <w:ilvl w:val="0"/>
                <w:numId w:val="9"/>
              </w:numPr>
              <w:spacing w:after="0" w:line="276" w:lineRule="auto"/>
              <w:ind w:left="1372" w:firstLine="0"/>
              <w:rPr>
                <w:rFonts w:ascii="Verdana" w:hAnsi="Verdana" w:cs="Times New Roman"/>
                <w:noProof/>
                <w:sz w:val="20"/>
                <w:szCs w:val="20"/>
                <w:lang w:val="sr-Cyrl-RS"/>
              </w:rPr>
            </w:pPr>
            <w:r w:rsidRPr="000C351B">
              <w:rPr>
                <w:rFonts w:ascii="Verdana" w:hAnsi="Verdana" w:cs="Times New Roman"/>
                <w:noProof/>
                <w:sz w:val="20"/>
                <w:szCs w:val="20"/>
                <w:lang w:val="sr-Cyrl-RS"/>
              </w:rPr>
              <w:t>Filleti</w:t>
            </w:r>
            <w:r w:rsidRPr="000C351B">
              <w:rPr>
                <w:rFonts w:ascii="Verdana" w:hAnsi="Verdana" w:cs="Times New Roman"/>
                <w:noProof/>
                <w:sz w:val="20"/>
                <w:szCs w:val="20"/>
                <w:lang w:val="sr-Latn-RS"/>
              </w:rPr>
              <w:t>, S.</w:t>
            </w:r>
            <w:r w:rsidRPr="000C351B">
              <w:rPr>
                <w:rFonts w:ascii="Verdana" w:hAnsi="Verdana" w:cs="Times New Roman"/>
                <w:noProof/>
                <w:sz w:val="20"/>
                <w:szCs w:val="20"/>
                <w:lang w:val="sr-Cyrl-RS"/>
              </w:rPr>
              <w:t xml:space="preserve"> &amp; Saso</w:t>
            </w:r>
            <w:r w:rsidRPr="000C351B">
              <w:rPr>
                <w:rFonts w:ascii="Verdana" w:hAnsi="Verdana" w:cs="Times New Roman"/>
                <w:noProof/>
                <w:sz w:val="20"/>
                <w:szCs w:val="20"/>
                <w:lang w:val="sr-Latn-RS"/>
              </w:rPr>
              <w:t>, L.</w:t>
            </w:r>
            <w:r w:rsidRPr="000C351B">
              <w:rPr>
                <w:rFonts w:ascii="Verdana" w:hAnsi="Verdana" w:cs="Times New Roman"/>
                <w:noProof/>
                <w:sz w:val="20"/>
                <w:szCs w:val="20"/>
                <w:lang w:val="sr-Cyrl-RS"/>
              </w:rPr>
              <w:t xml:space="preserve"> (Edts). (2022). </w:t>
            </w:r>
            <w:hyperlink r:id="rId25" w:history="1">
              <w:r w:rsidRPr="000C351B">
                <w:rPr>
                  <w:rStyle w:val="Hyperlink"/>
                  <w:rFonts w:ascii="Verdana" w:hAnsi="Verdana"/>
                  <w:noProof/>
                  <w:sz w:val="20"/>
                  <w:szCs w:val="20"/>
                  <w:lang w:val="sr-Cyrl-RS"/>
                </w:rPr>
                <w:t>Inovativno medicinsko obrazovanje u digitalnoj eri (prevela i prilagodila M. Šćepanović)</w:t>
              </w:r>
            </w:hyperlink>
            <w:r w:rsidRPr="000C351B">
              <w:rPr>
                <w:rFonts w:ascii="Verdana" w:hAnsi="Verdana" w:cs="Times New Roman"/>
                <w:noProof/>
                <w:sz w:val="20"/>
                <w:szCs w:val="20"/>
                <w:lang w:val="sr-Cyrl-RS"/>
              </w:rPr>
              <w:t>. Sapienza University and McGraw Hill.</w:t>
            </w:r>
          </w:p>
          <w:p w14:paraId="6BF824F4" w14:textId="0CF62324" w:rsidR="00B36586" w:rsidRPr="000C351B" w:rsidRDefault="00B36586" w:rsidP="00573CA1">
            <w:pPr>
              <w:pStyle w:val="ListParagraph"/>
              <w:numPr>
                <w:ilvl w:val="1"/>
                <w:numId w:val="11"/>
              </w:numPr>
              <w:spacing w:line="276" w:lineRule="auto"/>
              <w:ind w:left="1372" w:hanging="425"/>
              <w:rPr>
                <w:rFonts w:ascii="Verdana" w:hAnsi="Verdana" w:cs="Times New Roman"/>
                <w:noProof/>
                <w:sz w:val="20"/>
                <w:szCs w:val="20"/>
                <w:lang w:val="sr-Cyrl-RS"/>
              </w:rPr>
            </w:pPr>
            <w:r w:rsidRPr="000C351B">
              <w:rPr>
                <w:rFonts w:ascii="Verdana" w:hAnsi="Verdana" w:cs="Times New Roman"/>
                <w:b/>
                <w:noProof/>
                <w:sz w:val="20"/>
                <w:szCs w:val="20"/>
                <w:lang w:val="sr-Cyrl-RS"/>
              </w:rPr>
              <w:t>Превод иностраног уџбеника</w:t>
            </w:r>
            <w:r w:rsidRPr="000C351B">
              <w:rPr>
                <w:rFonts w:ascii="Verdana" w:hAnsi="Verdana" w:cs="Times New Roman"/>
                <w:noProof/>
                <w:sz w:val="20"/>
                <w:szCs w:val="20"/>
                <w:lang w:val="sr-Cyrl-RS"/>
              </w:rPr>
              <w:t xml:space="preserve">: </w:t>
            </w:r>
            <w:r w:rsidRPr="000C351B">
              <w:rPr>
                <w:rFonts w:ascii="Verdana" w:hAnsi="Verdana" w:cs="Times New Roman"/>
                <w:noProof/>
                <w:sz w:val="20"/>
                <w:szCs w:val="20"/>
                <w:lang w:val="sr-Latn-RS"/>
              </w:rPr>
              <w:t xml:space="preserve">Dr Y. </w:t>
            </w:r>
            <w:r w:rsidRPr="000C351B">
              <w:rPr>
                <w:rFonts w:ascii="Verdana" w:hAnsi="Verdana" w:cs="Times New Roman"/>
                <w:noProof/>
                <w:sz w:val="20"/>
                <w:szCs w:val="20"/>
                <w:lang w:val="sr-Cyrl-RS"/>
              </w:rPr>
              <w:t xml:space="preserve">Chandrakala. (2021). </w:t>
            </w:r>
            <w:hyperlink r:id="rId26" w:history="1">
              <w:r w:rsidRPr="000C351B">
                <w:rPr>
                  <w:rStyle w:val="Hyperlink"/>
                  <w:rFonts w:ascii="Verdana" w:hAnsi="Verdana"/>
                  <w:noProof/>
                  <w:sz w:val="20"/>
                  <w:szCs w:val="20"/>
                  <w:lang w:val="sr-Cyrl-RS"/>
                </w:rPr>
                <w:t>Educational Psychology and Teacher</w:t>
              </w:r>
            </w:hyperlink>
            <w:r w:rsidRPr="000C351B">
              <w:rPr>
                <w:rFonts w:ascii="Verdana" w:hAnsi="Verdana" w:cs="Times New Roman"/>
                <w:noProof/>
                <w:sz w:val="20"/>
                <w:szCs w:val="20"/>
                <w:lang w:val="sr-Cyrl-RS"/>
              </w:rPr>
              <w:t xml:space="preserve">. Women University Press. </w:t>
            </w:r>
          </w:p>
          <w:p w14:paraId="29AE976F" w14:textId="77777777" w:rsidR="00B36586" w:rsidRPr="000C351B" w:rsidRDefault="00B36586" w:rsidP="00573CA1">
            <w:pPr>
              <w:pStyle w:val="ListParagraph"/>
              <w:numPr>
                <w:ilvl w:val="0"/>
                <w:numId w:val="9"/>
              </w:numPr>
              <w:spacing w:after="0" w:line="276" w:lineRule="auto"/>
              <w:ind w:left="1372" w:firstLine="0"/>
              <w:rPr>
                <w:rFonts w:ascii="Verdana" w:hAnsi="Verdana" w:cs="Times New Roman"/>
                <w:noProof/>
                <w:sz w:val="20"/>
                <w:szCs w:val="20"/>
                <w:lang w:val="sr-Cyrl-RS"/>
              </w:rPr>
            </w:pPr>
            <w:r w:rsidRPr="000C351B">
              <w:rPr>
                <w:rFonts w:ascii="Verdana" w:hAnsi="Verdana" w:cs="Times New Roman"/>
                <w:noProof/>
                <w:sz w:val="20"/>
                <w:szCs w:val="20"/>
                <w:lang w:val="sr-Cyrl-RS"/>
              </w:rPr>
              <w:t>Chandrakala,</w:t>
            </w:r>
            <w:r w:rsidRPr="000C351B">
              <w:rPr>
                <w:rFonts w:ascii="Verdana" w:hAnsi="Verdana" w:cs="Times New Roman"/>
                <w:noProof/>
                <w:sz w:val="20"/>
                <w:szCs w:val="20"/>
                <w:lang w:val="sr-Latn-RS"/>
              </w:rPr>
              <w:t xml:space="preserve"> Y.</w:t>
            </w:r>
            <w:r w:rsidRPr="000C351B">
              <w:rPr>
                <w:rFonts w:ascii="Verdana" w:hAnsi="Verdana" w:cs="Times New Roman"/>
                <w:noProof/>
                <w:sz w:val="20"/>
                <w:szCs w:val="20"/>
                <w:lang w:val="sr-Cyrl-RS"/>
              </w:rPr>
              <w:t xml:space="preserve">  (2021</w:t>
            </w:r>
            <w:hyperlink r:id="rId27" w:history="1">
              <w:r w:rsidRPr="000C351B">
                <w:rPr>
                  <w:rStyle w:val="Hyperlink"/>
                  <w:rFonts w:ascii="Verdana" w:hAnsi="Verdana"/>
                  <w:noProof/>
                  <w:sz w:val="20"/>
                  <w:szCs w:val="20"/>
                  <w:lang w:val="sr-Cyrl-RS"/>
                </w:rPr>
                <w:t>). Obrazovna psihologija i nastavnik</w:t>
              </w:r>
              <w:r w:rsidRPr="000C351B">
                <w:rPr>
                  <w:rStyle w:val="Hyperlink"/>
                  <w:rFonts w:ascii="Verdana" w:hAnsi="Verdana"/>
                  <w:noProof/>
                  <w:sz w:val="20"/>
                  <w:szCs w:val="20"/>
                  <w:lang w:val="sr-Latn-RS"/>
                </w:rPr>
                <w:t xml:space="preserve"> (prevela i prilagodila M. Šćepanović)</w:t>
              </w:r>
            </w:hyperlink>
            <w:r w:rsidRPr="000C351B">
              <w:rPr>
                <w:rFonts w:ascii="Verdana" w:hAnsi="Verdana" w:cs="Times New Roman"/>
                <w:noProof/>
                <w:sz w:val="20"/>
                <w:szCs w:val="20"/>
                <w:lang w:val="sr-Cyrl-RS"/>
              </w:rPr>
              <w:t xml:space="preserve">. Women University Press. </w:t>
            </w:r>
          </w:p>
          <w:p w14:paraId="29F43B4B" w14:textId="59C1A6E2" w:rsidR="00B36586" w:rsidRPr="000C351B" w:rsidRDefault="00B36586" w:rsidP="00573CA1">
            <w:pPr>
              <w:pStyle w:val="ListParagraph"/>
              <w:numPr>
                <w:ilvl w:val="1"/>
                <w:numId w:val="11"/>
              </w:numPr>
              <w:spacing w:line="276" w:lineRule="auto"/>
              <w:ind w:left="1372" w:hanging="425"/>
              <w:rPr>
                <w:rFonts w:ascii="Verdana" w:hAnsi="Verdana" w:cs="Times New Roman"/>
                <w:noProof/>
                <w:sz w:val="20"/>
                <w:szCs w:val="20"/>
                <w:lang w:val="sr-Cyrl-RS"/>
              </w:rPr>
            </w:pPr>
            <w:r w:rsidRPr="000C351B">
              <w:rPr>
                <w:rFonts w:ascii="Verdana" w:hAnsi="Verdana" w:cs="Times New Roman"/>
                <w:b/>
                <w:noProof/>
                <w:sz w:val="20"/>
                <w:szCs w:val="20"/>
                <w:lang w:val="sr-Cyrl-RS"/>
              </w:rPr>
              <w:t>Превод иностраног уџбеника</w:t>
            </w:r>
            <w:r w:rsidRPr="000C351B">
              <w:rPr>
                <w:rFonts w:ascii="Verdana" w:hAnsi="Verdana" w:cs="Times New Roman"/>
                <w:noProof/>
                <w:sz w:val="20"/>
                <w:szCs w:val="20"/>
                <w:lang w:val="sr-Cyrl-RS"/>
              </w:rPr>
              <w:t>: D</w:t>
            </w:r>
            <w:r w:rsidRPr="000C351B">
              <w:rPr>
                <w:rFonts w:ascii="Verdana" w:hAnsi="Verdana" w:cs="Times New Roman"/>
                <w:noProof/>
                <w:sz w:val="20"/>
                <w:szCs w:val="20"/>
                <w:lang w:val="sr-Latn-RS"/>
              </w:rPr>
              <w:t>r</w:t>
            </w:r>
            <w:r w:rsidRPr="000C351B">
              <w:rPr>
                <w:rFonts w:ascii="Verdana" w:hAnsi="Verdana" w:cs="Times New Roman"/>
                <w:noProof/>
                <w:sz w:val="20"/>
                <w:szCs w:val="20"/>
                <w:lang w:val="sr-Cyrl-RS"/>
              </w:rPr>
              <w:t xml:space="preserve"> S. Sathiyagirirajan.</w:t>
            </w:r>
            <w:r w:rsidRPr="000C351B">
              <w:rPr>
                <w:rFonts w:ascii="Verdana" w:hAnsi="Verdana" w:cs="Times New Roman"/>
                <w:noProof/>
                <w:sz w:val="20"/>
                <w:szCs w:val="20"/>
              </w:rPr>
              <w:t>(2023).</w:t>
            </w:r>
            <w:r w:rsidRPr="000C351B">
              <w:rPr>
                <w:rFonts w:ascii="Verdana" w:hAnsi="Verdana" w:cs="Times New Roman"/>
                <w:noProof/>
                <w:sz w:val="20"/>
                <w:szCs w:val="20"/>
                <w:lang w:val="sr-Cyrl-RS"/>
              </w:rPr>
              <w:t xml:space="preserve"> </w:t>
            </w:r>
            <w:hyperlink r:id="rId28" w:history="1">
              <w:r w:rsidRPr="000C351B">
                <w:rPr>
                  <w:rStyle w:val="Hyperlink"/>
                  <w:rFonts w:ascii="Verdana" w:hAnsi="Verdana"/>
                  <w:noProof/>
                  <w:sz w:val="20"/>
                  <w:szCs w:val="20"/>
                  <w:lang w:val="sr-Latn-RS"/>
                </w:rPr>
                <w:t>Psychology in Education (an Introducation to Basics) - a Handbook</w:t>
              </w:r>
            </w:hyperlink>
            <w:r w:rsidRPr="000C351B">
              <w:rPr>
                <w:rFonts w:ascii="Verdana" w:hAnsi="Verdana" w:cs="Times New Roman"/>
                <w:noProof/>
                <w:sz w:val="20"/>
                <w:szCs w:val="20"/>
                <w:lang w:val="sr-Latn-RS"/>
              </w:rPr>
              <w:t>. Madurai Kamaraj University.</w:t>
            </w:r>
          </w:p>
          <w:p w14:paraId="1300CF50" w14:textId="29BD1E5E" w:rsidR="00B36586" w:rsidRPr="00B36586" w:rsidRDefault="00B36586" w:rsidP="00FC1CD0">
            <w:pPr>
              <w:pStyle w:val="ListParagraph"/>
              <w:numPr>
                <w:ilvl w:val="0"/>
                <w:numId w:val="9"/>
              </w:numPr>
              <w:ind w:left="1514" w:hanging="142"/>
              <w:rPr>
                <w:rFonts w:cs="Open Sans"/>
                <w:noProof/>
                <w:szCs w:val="20"/>
                <w:lang w:val="sr-Cyrl-RS"/>
              </w:rPr>
            </w:pPr>
            <w:r w:rsidRPr="000C351B">
              <w:rPr>
                <w:rFonts w:ascii="Verdana" w:hAnsi="Verdana" w:cs="Times New Roman"/>
                <w:noProof/>
                <w:sz w:val="20"/>
                <w:szCs w:val="20"/>
                <w:lang w:val="sr-Cyrl-RS"/>
              </w:rPr>
              <w:t>Sathiyagirirajan</w:t>
            </w:r>
            <w:r w:rsidRPr="000C351B">
              <w:rPr>
                <w:rFonts w:ascii="Verdana" w:hAnsi="Verdana" w:cs="Times New Roman"/>
                <w:noProof/>
                <w:sz w:val="20"/>
                <w:szCs w:val="20"/>
                <w:lang w:val="sr-Latn-RS"/>
              </w:rPr>
              <w:t xml:space="preserve">, S. (2023). </w:t>
            </w:r>
            <w:hyperlink r:id="rId29" w:history="1">
              <w:r w:rsidRPr="000C351B">
                <w:rPr>
                  <w:rStyle w:val="Hyperlink"/>
                  <w:rFonts w:ascii="Verdana" w:hAnsi="Verdana"/>
                  <w:noProof/>
                  <w:sz w:val="20"/>
                  <w:szCs w:val="20"/>
                  <w:lang w:val="sr-Latn-RS"/>
                </w:rPr>
                <w:t>Psihologija u obrazovanju (uvod u osnove) – priručnik (prevela i prilagodila M. Šćepanović)</w:t>
              </w:r>
            </w:hyperlink>
            <w:r w:rsidRPr="000C351B">
              <w:rPr>
                <w:rFonts w:ascii="Verdana" w:hAnsi="Verdana" w:cs="Times New Roman"/>
                <w:noProof/>
                <w:sz w:val="20"/>
                <w:szCs w:val="20"/>
                <w:lang w:val="sr-Latn-RS"/>
              </w:rPr>
              <w:t>.  Madurai Kamaraj Univerzitet.</w:t>
            </w:r>
          </w:p>
        </w:tc>
      </w:tr>
      <w:tr w:rsidR="00AA229E" w:rsidRPr="006C2C92" w14:paraId="727BC640" w14:textId="77777777" w:rsidTr="00546BF0">
        <w:trPr>
          <w:tblCellSpacing w:w="15" w:type="dxa"/>
        </w:trPr>
        <w:tc>
          <w:tcPr>
            <w:tcW w:w="0" w:type="auto"/>
            <w:vAlign w:val="center"/>
          </w:tcPr>
          <w:p w14:paraId="14F39CAF" w14:textId="77777777" w:rsidR="00403976" w:rsidRPr="006C2C92" w:rsidRDefault="00403976" w:rsidP="00E85E9A">
            <w:pPr>
              <w:rPr>
                <w:noProof/>
                <w:color w:val="auto"/>
                <w:lang w:val="sr-Cyrl-RS"/>
              </w:rPr>
            </w:pPr>
          </w:p>
          <w:p w14:paraId="60CEA423" w14:textId="77777777" w:rsidR="00403976" w:rsidRPr="00573CA1" w:rsidRDefault="00403976" w:rsidP="00E85E9A">
            <w:pPr>
              <w:rPr>
                <w:noProof/>
                <w:color w:val="auto"/>
                <w:lang w:val="sr-Latn-RS"/>
              </w:rPr>
            </w:pPr>
            <w:r w:rsidRPr="006C2C92">
              <w:rPr>
                <w:noProof/>
                <w:color w:val="auto"/>
                <w:lang w:val="sr-Cyrl-RS"/>
              </w:rPr>
              <w:t xml:space="preserve">6. </w:t>
            </w:r>
            <w:r w:rsidR="00882697" w:rsidRPr="006C2C92">
              <w:rPr>
                <w:noProof/>
                <w:color w:val="auto"/>
                <w:lang w:val="sr-Cyrl-RS"/>
              </w:rPr>
              <w:t>Оригинално</w:t>
            </w:r>
            <w:r w:rsidRPr="006C2C92">
              <w:rPr>
                <w:noProof/>
                <w:color w:val="auto"/>
                <w:lang w:val="sr-Cyrl-RS"/>
              </w:rPr>
              <w:t xml:space="preserve"> </w:t>
            </w:r>
            <w:r w:rsidR="00882697" w:rsidRPr="006C2C92">
              <w:rPr>
                <w:noProof/>
                <w:color w:val="auto"/>
                <w:lang w:val="sr-Cyrl-RS"/>
              </w:rPr>
              <w:t>стручно</w:t>
            </w:r>
            <w:r w:rsidRPr="006C2C92">
              <w:rPr>
                <w:noProof/>
                <w:color w:val="auto"/>
                <w:lang w:val="sr-Cyrl-RS"/>
              </w:rPr>
              <w:t xml:space="preserve"> </w:t>
            </w:r>
            <w:r w:rsidR="00882697" w:rsidRPr="006C2C92">
              <w:rPr>
                <w:noProof/>
                <w:color w:val="auto"/>
                <w:lang w:val="sr-Cyrl-RS"/>
              </w:rPr>
              <w:t>остварење</w:t>
            </w:r>
            <w:r w:rsidRPr="006C2C92">
              <w:rPr>
                <w:noProof/>
                <w:color w:val="auto"/>
                <w:lang w:val="sr-Cyrl-RS"/>
              </w:rPr>
              <w:t xml:space="preserve"> (</w:t>
            </w:r>
            <w:r w:rsidR="00882697" w:rsidRPr="006C2C92">
              <w:rPr>
                <w:noProof/>
                <w:color w:val="auto"/>
                <w:lang w:val="sr-Cyrl-RS"/>
              </w:rPr>
              <w:t>пројекат</w:t>
            </w:r>
            <w:r w:rsidRPr="006C2C92">
              <w:rPr>
                <w:noProof/>
                <w:color w:val="auto"/>
                <w:lang w:val="sr-Cyrl-RS"/>
              </w:rPr>
              <w:t xml:space="preserve"> </w:t>
            </w:r>
            <w:r w:rsidR="00882697" w:rsidRPr="006C2C92">
              <w:rPr>
                <w:noProof/>
                <w:color w:val="auto"/>
                <w:lang w:val="sr-Cyrl-RS"/>
              </w:rPr>
              <w:t>или</w:t>
            </w:r>
            <w:r w:rsidRPr="006C2C92">
              <w:rPr>
                <w:noProof/>
                <w:color w:val="auto"/>
                <w:lang w:val="sr-Cyrl-RS"/>
              </w:rPr>
              <w:t xml:space="preserve"> </w:t>
            </w:r>
            <w:r w:rsidR="00882697" w:rsidRPr="00DD39AC">
              <w:rPr>
                <w:noProof/>
                <w:color w:val="auto"/>
                <w:lang w:val="sr-Cyrl-RS"/>
              </w:rPr>
              <w:t>студија</w:t>
            </w:r>
            <w:r w:rsidRPr="00DD39AC">
              <w:rPr>
                <w:noProof/>
                <w:color w:val="auto"/>
                <w:lang w:val="sr-Cyrl-RS"/>
              </w:rPr>
              <w:t xml:space="preserve"> </w:t>
            </w:r>
            <w:r w:rsidR="00882697" w:rsidRPr="00DD39AC">
              <w:rPr>
                <w:noProof/>
                <w:color w:val="auto"/>
                <w:lang w:val="sr-Cyrl-RS"/>
              </w:rPr>
              <w:t>или</w:t>
            </w:r>
            <w:r w:rsidRPr="00DD39AC">
              <w:rPr>
                <w:noProof/>
                <w:color w:val="auto"/>
                <w:lang w:val="sr-Cyrl-RS"/>
              </w:rPr>
              <w:t xml:space="preserve"> </w:t>
            </w:r>
            <w:r w:rsidR="00882697" w:rsidRPr="00DD39AC">
              <w:rPr>
                <w:noProof/>
                <w:color w:val="auto"/>
                <w:lang w:val="sr-Cyrl-RS"/>
              </w:rPr>
              <w:t>патент</w:t>
            </w:r>
            <w:r w:rsidRPr="00DD39AC">
              <w:rPr>
                <w:noProof/>
                <w:color w:val="auto"/>
                <w:lang w:val="sr-Cyrl-RS"/>
              </w:rPr>
              <w:t xml:space="preserve"> </w:t>
            </w:r>
            <w:r w:rsidR="00882697" w:rsidRPr="00DD39AC">
              <w:rPr>
                <w:noProof/>
                <w:color w:val="auto"/>
                <w:lang w:val="sr-Cyrl-RS"/>
              </w:rPr>
              <w:t>или</w:t>
            </w:r>
            <w:r w:rsidRPr="00DD39AC">
              <w:rPr>
                <w:noProof/>
                <w:color w:val="auto"/>
                <w:lang w:val="sr-Cyrl-RS"/>
              </w:rPr>
              <w:t xml:space="preserve"> </w:t>
            </w:r>
            <w:r w:rsidR="00882697" w:rsidRPr="00DD39AC">
              <w:rPr>
                <w:noProof/>
                <w:color w:val="auto"/>
                <w:lang w:val="sr-Cyrl-RS"/>
              </w:rPr>
              <w:t>оригинални</w:t>
            </w:r>
            <w:r w:rsidRPr="00DD39AC">
              <w:rPr>
                <w:noProof/>
                <w:color w:val="auto"/>
                <w:lang w:val="sr-Cyrl-RS"/>
              </w:rPr>
              <w:t xml:space="preserve"> </w:t>
            </w:r>
            <w:r w:rsidR="00882697" w:rsidRPr="00DD39AC">
              <w:rPr>
                <w:noProof/>
                <w:color w:val="auto"/>
                <w:lang w:val="sr-Cyrl-RS"/>
              </w:rPr>
              <w:t>метод</w:t>
            </w:r>
            <w:r w:rsidRPr="00DD39AC">
              <w:rPr>
                <w:noProof/>
                <w:color w:val="auto"/>
                <w:lang w:val="sr-Cyrl-RS"/>
              </w:rPr>
              <w:t xml:space="preserve"> </w:t>
            </w:r>
            <w:r w:rsidR="00882697" w:rsidRPr="00DD39AC">
              <w:rPr>
                <w:noProof/>
                <w:color w:val="auto"/>
                <w:lang w:val="sr-Cyrl-RS"/>
              </w:rPr>
              <w:t>и</w:t>
            </w:r>
            <w:r w:rsidRPr="00DD39AC">
              <w:rPr>
                <w:noProof/>
                <w:color w:val="auto"/>
                <w:lang w:val="sr-Cyrl-RS"/>
              </w:rPr>
              <w:t xml:space="preserve"> </w:t>
            </w:r>
            <w:r w:rsidR="00882697" w:rsidRPr="00DD39AC">
              <w:rPr>
                <w:noProof/>
                <w:color w:val="auto"/>
                <w:lang w:val="sr-Cyrl-RS"/>
              </w:rPr>
              <w:t>сл</w:t>
            </w:r>
            <w:r w:rsidRPr="00DD39AC">
              <w:rPr>
                <w:noProof/>
                <w:color w:val="auto"/>
                <w:lang w:val="sr-Cyrl-RS"/>
              </w:rPr>
              <w:t xml:space="preserve">.), </w:t>
            </w:r>
            <w:r w:rsidR="00882697" w:rsidRPr="00DD39AC">
              <w:rPr>
                <w:noProof/>
                <w:color w:val="auto"/>
                <w:lang w:val="sr-Cyrl-RS"/>
              </w:rPr>
              <w:t>односно</w:t>
            </w:r>
            <w:r w:rsidRPr="00DD39AC">
              <w:rPr>
                <w:noProof/>
                <w:color w:val="auto"/>
                <w:lang w:val="sr-Cyrl-RS"/>
              </w:rPr>
              <w:t xml:space="preserve"> </w:t>
            </w:r>
            <w:r w:rsidR="00882697" w:rsidRPr="00DD39AC">
              <w:rPr>
                <w:noProof/>
                <w:color w:val="auto"/>
                <w:lang w:val="sr-Cyrl-RS"/>
              </w:rPr>
              <w:t>руковођење</w:t>
            </w:r>
            <w:r w:rsidRPr="00DD39AC">
              <w:rPr>
                <w:noProof/>
                <w:color w:val="auto"/>
                <w:lang w:val="sr-Cyrl-RS"/>
              </w:rPr>
              <w:t xml:space="preserve"> </w:t>
            </w:r>
            <w:r w:rsidR="00882697" w:rsidRPr="00DD39AC">
              <w:rPr>
                <w:noProof/>
                <w:color w:val="auto"/>
                <w:lang w:val="sr-Cyrl-RS"/>
              </w:rPr>
              <w:t>или</w:t>
            </w:r>
            <w:r w:rsidRPr="00DD39AC">
              <w:rPr>
                <w:noProof/>
                <w:color w:val="auto"/>
                <w:lang w:val="sr-Cyrl-RS"/>
              </w:rPr>
              <w:t xml:space="preserve"> </w:t>
            </w:r>
            <w:r w:rsidR="00882697" w:rsidRPr="00DD39AC">
              <w:rPr>
                <w:noProof/>
                <w:color w:val="auto"/>
                <w:lang w:val="sr-Cyrl-RS"/>
              </w:rPr>
              <w:t>учешће</w:t>
            </w:r>
            <w:r w:rsidRPr="00DD39AC">
              <w:rPr>
                <w:noProof/>
                <w:color w:val="auto"/>
                <w:lang w:val="sr-Cyrl-RS"/>
              </w:rPr>
              <w:t xml:space="preserve"> </w:t>
            </w:r>
            <w:r w:rsidR="00882697" w:rsidRPr="00DD39AC">
              <w:rPr>
                <w:noProof/>
                <w:color w:val="auto"/>
                <w:lang w:val="sr-Cyrl-RS"/>
              </w:rPr>
              <w:t>у</w:t>
            </w:r>
            <w:r w:rsidRPr="00DD39AC">
              <w:rPr>
                <w:noProof/>
                <w:color w:val="auto"/>
                <w:lang w:val="sr-Cyrl-RS"/>
              </w:rPr>
              <w:t xml:space="preserve"> </w:t>
            </w:r>
            <w:r w:rsidR="00882697" w:rsidRPr="00DD39AC">
              <w:rPr>
                <w:noProof/>
                <w:color w:val="auto"/>
                <w:lang w:val="sr-Cyrl-RS"/>
              </w:rPr>
              <w:t>научним</w:t>
            </w:r>
            <w:r w:rsidRPr="00DD39AC">
              <w:rPr>
                <w:noProof/>
                <w:color w:val="auto"/>
                <w:lang w:val="sr-Cyrl-RS"/>
              </w:rPr>
              <w:t xml:space="preserve"> </w:t>
            </w:r>
            <w:r w:rsidR="00882697" w:rsidRPr="00DD39AC">
              <w:rPr>
                <w:noProof/>
                <w:color w:val="auto"/>
                <w:lang w:val="sr-Cyrl-RS"/>
              </w:rPr>
              <w:t>пројектима</w:t>
            </w:r>
            <w:r w:rsidRPr="006C2C92">
              <w:rPr>
                <w:noProof/>
                <w:color w:val="auto"/>
                <w:lang w:val="sr-Cyrl-RS"/>
              </w:rPr>
              <w:t xml:space="preserve"> </w:t>
            </w:r>
          </w:p>
        </w:tc>
      </w:tr>
      <w:tr w:rsidR="00AA229E" w:rsidRPr="006C2C92" w14:paraId="4B9DBEF0" w14:textId="77777777" w:rsidTr="00546BF0">
        <w:trPr>
          <w:tblCellSpacing w:w="15" w:type="dxa"/>
        </w:trPr>
        <w:tc>
          <w:tcPr>
            <w:tcW w:w="0" w:type="auto"/>
            <w:vAlign w:val="center"/>
          </w:tcPr>
          <w:p w14:paraId="4EC222E8" w14:textId="59F6988E" w:rsidR="00B36586" w:rsidRPr="00B36586" w:rsidRDefault="00B36586" w:rsidP="00B36586">
            <w:pPr>
              <w:spacing w:line="276" w:lineRule="auto"/>
              <w:ind w:left="567"/>
              <w:rPr>
                <w:rFonts w:eastAsia="Verdana"/>
                <w:noProof/>
                <w:szCs w:val="24"/>
                <w:lang w:val="sr-Cyrl-RS"/>
              </w:rPr>
            </w:pPr>
            <w:r w:rsidRPr="00B36586">
              <w:rPr>
                <w:rFonts w:eastAsia="Verdana"/>
                <w:noProof/>
                <w:szCs w:val="24"/>
                <w:lang w:val="sr-Cyrl-RS"/>
              </w:rPr>
              <w:t>- Ауторка студије о образовању даровитих ученика у Србији „</w:t>
            </w:r>
            <w:hyperlink r:id="rId30" w:history="1">
              <w:r w:rsidRPr="00B36586">
                <w:rPr>
                  <w:rStyle w:val="Hyperlink"/>
                  <w:rFonts w:eastAsia="Verdana"/>
                  <w:noProof/>
                  <w:szCs w:val="24"/>
                  <w:lang w:val="sr-Cyrl-RS"/>
                </w:rPr>
                <w:t xml:space="preserve">Анализа стања са резултатима истраживања у области образовања и васпитања даровите деце и ученика у републици </w:t>
              </w:r>
              <w:r w:rsidRPr="00B36586">
                <w:rPr>
                  <w:rStyle w:val="Hyperlink"/>
                  <w:rFonts w:eastAsia="Verdana"/>
                  <w:noProof/>
                  <w:szCs w:val="24"/>
                  <w:lang w:val="sr-Cyrl-RS"/>
                </w:rPr>
                <w:lastRenderedPageBreak/>
                <w:t>Србији</w:t>
              </w:r>
            </w:hyperlink>
            <w:r w:rsidRPr="00B36586">
              <w:rPr>
                <w:rFonts w:eastAsia="Verdana"/>
                <w:noProof/>
                <w:szCs w:val="24"/>
                <w:lang w:val="sr-Cyrl-RS"/>
              </w:rPr>
              <w:t xml:space="preserve">“ 2019. године, за наручиоца: Тим за социјално укључивање и смањење сиромаштва Владе Републике Србије. </w:t>
            </w:r>
          </w:p>
          <w:p w14:paraId="08C20E4E" w14:textId="3146B7D1" w:rsidR="00B36586" w:rsidRPr="00B36586" w:rsidRDefault="00B36586" w:rsidP="00B36586">
            <w:pPr>
              <w:spacing w:line="276" w:lineRule="auto"/>
              <w:ind w:left="567"/>
              <w:rPr>
                <w:rFonts w:eastAsia="Verdana"/>
                <w:noProof/>
                <w:szCs w:val="24"/>
                <w:lang w:val="sr-Cyrl-RS"/>
              </w:rPr>
            </w:pPr>
            <w:r w:rsidRPr="00B36586">
              <w:rPr>
                <w:rFonts w:eastAsia="Verdana"/>
                <w:noProof/>
                <w:szCs w:val="24"/>
                <w:lang w:val="sr-Cyrl-RS"/>
              </w:rPr>
              <w:t xml:space="preserve">- Ауторка студија </w:t>
            </w:r>
            <w:hyperlink r:id="rId31" w:history="1">
              <w:r w:rsidRPr="00B36586">
                <w:rPr>
                  <w:rStyle w:val="Hyperlink"/>
                  <w:rFonts w:eastAsia="Verdana"/>
                  <w:noProof/>
                  <w:szCs w:val="24"/>
                  <w:lang w:val="sr-Cyrl-RS"/>
                </w:rPr>
                <w:t>Detailed Report on a Review of Existing Mechanisms/Services to Identifying and Supporting Children in Need of Assistance</w:t>
              </w:r>
            </w:hyperlink>
            <w:r w:rsidRPr="00B36586">
              <w:rPr>
                <w:rFonts w:eastAsia="Verdana"/>
                <w:noProof/>
                <w:szCs w:val="24"/>
                <w:lang w:val="sr-Cyrl-RS"/>
              </w:rPr>
              <w:t xml:space="preserve">, као и </w:t>
            </w:r>
            <w:hyperlink r:id="rId32" w:history="1">
              <w:r w:rsidRPr="00B36586">
                <w:rPr>
                  <w:rStyle w:val="Hyperlink"/>
                  <w:rFonts w:eastAsia="Verdana"/>
                  <w:noProof/>
                  <w:szCs w:val="24"/>
                  <w:lang w:val="sr-Cyrl-RS"/>
                </w:rPr>
                <w:t>School Support Mechanisms – Referral Pathways</w:t>
              </w:r>
            </w:hyperlink>
            <w:r w:rsidRPr="00B36586">
              <w:rPr>
                <w:rFonts w:eastAsia="Verdana"/>
                <w:noProof/>
                <w:szCs w:val="24"/>
                <w:lang w:val="sr-Cyrl-RS"/>
              </w:rPr>
              <w:t>, за наручиоца: Уницеф Таџикистан и Министарство просвете и науке Таџикистана.</w:t>
            </w:r>
          </w:p>
          <w:p w14:paraId="17AB68A8" w14:textId="424171F7" w:rsidR="00B36586" w:rsidRPr="00B36586" w:rsidRDefault="00B36586" w:rsidP="00B36586">
            <w:pPr>
              <w:spacing w:line="276" w:lineRule="auto"/>
              <w:ind w:left="567"/>
              <w:jc w:val="both"/>
              <w:rPr>
                <w:rFonts w:eastAsia="Verdana"/>
                <w:noProof/>
                <w:szCs w:val="24"/>
                <w:lang w:val="sr-Cyrl-RS"/>
              </w:rPr>
            </w:pPr>
            <w:r w:rsidRPr="00B36586">
              <w:rPr>
                <w:rFonts w:eastAsia="Verdana"/>
                <w:noProof/>
                <w:szCs w:val="24"/>
                <w:lang w:val="sr-Cyrl-RS"/>
              </w:rPr>
              <w:t xml:space="preserve">- Ауторка елабората </w:t>
            </w:r>
            <w:hyperlink r:id="rId33" w:history="1">
              <w:r w:rsidRPr="00B36586">
                <w:rPr>
                  <w:rStyle w:val="Hyperlink"/>
                  <w:rFonts w:eastAsia="Verdana"/>
                  <w:noProof/>
                  <w:szCs w:val="24"/>
                  <w:lang w:val="sr-Cyrl-RS"/>
                </w:rPr>
                <w:t>Предлог концепта о успостављању и раду ресурсних центара</w:t>
              </w:r>
            </w:hyperlink>
            <w:r w:rsidRPr="00B36586">
              <w:rPr>
                <w:rFonts w:eastAsia="Verdana"/>
                <w:noProof/>
                <w:szCs w:val="24"/>
                <w:lang w:val="sr-Cyrl-RS"/>
              </w:rPr>
              <w:t>, за наручиоца: Уницеф Србија и Министарство просвете, науке и технолошког развоја Републике Србије.</w:t>
            </w:r>
          </w:p>
          <w:p w14:paraId="0DBF2B13" w14:textId="77777777" w:rsidR="00B36586" w:rsidRPr="00B36586" w:rsidRDefault="00B36586" w:rsidP="00B36586">
            <w:pPr>
              <w:spacing w:line="276" w:lineRule="auto"/>
              <w:ind w:left="567"/>
              <w:rPr>
                <w:rFonts w:eastAsia="Verdana"/>
                <w:noProof/>
                <w:szCs w:val="20"/>
                <w:lang w:val="sr-Cyrl-RS"/>
              </w:rPr>
            </w:pPr>
            <w:r w:rsidRPr="00B36586">
              <w:rPr>
                <w:rFonts w:eastAsia="Verdana"/>
                <w:noProof/>
                <w:szCs w:val="20"/>
                <w:lang w:val="sr-Cyrl-RS"/>
              </w:rPr>
              <w:t>- Координаторка националног пилот пројекта „</w:t>
            </w:r>
            <w:hyperlink r:id="rId34" w:history="1">
              <w:r w:rsidRPr="00B36586">
                <w:rPr>
                  <w:rStyle w:val="Hyperlink"/>
                  <w:rFonts w:eastAsia="Verdana"/>
                  <w:noProof/>
                  <w:szCs w:val="20"/>
                  <w:lang w:val="sr-Cyrl-RS"/>
                </w:rPr>
                <w:t>Оснаживање наставника и стручних сарадника за рад са даровитим ученицима</w:t>
              </w:r>
            </w:hyperlink>
            <w:r w:rsidRPr="00B36586">
              <w:rPr>
                <w:rFonts w:eastAsia="Verdana"/>
                <w:noProof/>
                <w:szCs w:val="20"/>
                <w:lang w:val="sr-Cyrl-RS"/>
              </w:rPr>
              <w:t xml:space="preserve">“ у оквиру којег је спроведено и национални остраживање, а који су реализовали Министарство просвете, науке и технолошког развоја Републике Србије и Завод за унапређивање образовања и васпитања, уз подршку Тима за социјално укључивање и смањење сиромаштва Владе Републике Србије, 2019-2020. године; </w:t>
            </w:r>
          </w:p>
          <w:p w14:paraId="117188E7" w14:textId="0C86E154" w:rsidR="00403976" w:rsidRPr="006C2C92" w:rsidRDefault="00B36586" w:rsidP="00B36586">
            <w:pPr>
              <w:ind w:left="567"/>
              <w:rPr>
                <w:rFonts w:ascii="Open Sans" w:hAnsi="Open Sans" w:cs="Open Sans"/>
                <w:noProof/>
                <w:color w:val="auto"/>
                <w:szCs w:val="20"/>
                <w:lang w:val="sr-Cyrl-RS"/>
              </w:rPr>
            </w:pPr>
            <w:r w:rsidRPr="00B36586">
              <w:rPr>
                <w:rFonts w:eastAsia="Verdana"/>
                <w:noProof/>
                <w:szCs w:val="20"/>
                <w:lang w:val="sr-Cyrl-RS"/>
              </w:rPr>
              <w:t>- Консултанткиња на националном пројекту „</w:t>
            </w:r>
            <w:hyperlink r:id="rId35" w:history="1">
              <w:r w:rsidRPr="00B36586">
                <w:rPr>
                  <w:rStyle w:val="Hyperlink"/>
                  <w:rFonts w:eastAsia="Verdana"/>
                  <w:noProof/>
                  <w:szCs w:val="20"/>
                  <w:lang w:val="sr-Cyrl-RS"/>
                </w:rPr>
                <w:t>Унапређени равноправни приступ и завршавање предуниверзитетског образовања за децу којој је потребна додатна образовна подршка</w:t>
              </w:r>
            </w:hyperlink>
            <w:r w:rsidRPr="00B36586">
              <w:rPr>
                <w:rFonts w:eastAsia="Verdana"/>
                <w:noProof/>
                <w:szCs w:val="20"/>
                <w:lang w:val="sr-Cyrl-RS"/>
              </w:rPr>
              <w:t>“ (краће „Учимо сви заједно“); УНИЦЕФ Србије и Министарства просвете, науке и технолошког развоја Репу</w:t>
            </w:r>
            <w:r>
              <w:rPr>
                <w:rFonts w:eastAsia="Verdana"/>
                <w:noProof/>
                <w:szCs w:val="20"/>
                <w:lang w:val="sr-Cyrl-RS"/>
              </w:rPr>
              <w:t>блике Србије, 2021-2022. година.</w:t>
            </w:r>
          </w:p>
        </w:tc>
      </w:tr>
      <w:tr w:rsidR="00AA229E" w:rsidRPr="006C2C92" w14:paraId="0766F1A8" w14:textId="77777777" w:rsidTr="00546BF0">
        <w:trPr>
          <w:tblCellSpacing w:w="15" w:type="dxa"/>
        </w:trPr>
        <w:tc>
          <w:tcPr>
            <w:tcW w:w="0" w:type="auto"/>
            <w:vAlign w:val="center"/>
          </w:tcPr>
          <w:p w14:paraId="7DB2DFCA" w14:textId="77777777" w:rsidR="00403976" w:rsidRPr="006C2C92" w:rsidRDefault="00403976" w:rsidP="00E85E9A">
            <w:pPr>
              <w:rPr>
                <w:noProof/>
                <w:color w:val="auto"/>
                <w:lang w:val="sr-Cyrl-RS"/>
              </w:rPr>
            </w:pPr>
          </w:p>
          <w:p w14:paraId="795206ED" w14:textId="77777777" w:rsidR="00403976" w:rsidRDefault="00403976" w:rsidP="00855897">
            <w:pPr>
              <w:rPr>
                <w:noProof/>
                <w:color w:val="auto"/>
                <w:lang w:val="sr-Cyrl-RS"/>
              </w:rPr>
            </w:pPr>
            <w:r w:rsidRPr="006C2C92">
              <w:rPr>
                <w:noProof/>
                <w:color w:val="auto"/>
                <w:lang w:val="sr-Cyrl-RS"/>
              </w:rPr>
              <w:t xml:space="preserve">7. </w:t>
            </w:r>
            <w:r w:rsidR="00E85E9A" w:rsidRPr="000C351B">
              <w:rPr>
                <w:noProof/>
                <w:color w:val="auto"/>
                <w:lang w:val="sr-Cyrl-RS"/>
              </w:rPr>
              <w:t>У последњих пет година најмање један рад објављен</w:t>
            </w:r>
            <w:r w:rsidR="00E85E9A" w:rsidRPr="006C2C92">
              <w:rPr>
                <w:noProof/>
                <w:color w:val="auto"/>
                <w:lang w:val="sr-Cyrl-RS"/>
              </w:rPr>
              <w:t xml:space="preserve"> у часопису који издаје Универзитет у Нишу или факултет Универзитета у Нишу или са SCI листе, у којем је првопотписани аутор </w:t>
            </w:r>
          </w:p>
          <w:p w14:paraId="52404A15" w14:textId="735BA6B2" w:rsidR="00D66DDA" w:rsidRPr="00D66DDA" w:rsidRDefault="000C351B" w:rsidP="00D66DDA">
            <w:pPr>
              <w:pStyle w:val="ListParagraph"/>
              <w:numPr>
                <w:ilvl w:val="0"/>
                <w:numId w:val="12"/>
              </w:numPr>
              <w:autoSpaceDE w:val="0"/>
              <w:autoSpaceDN w:val="0"/>
              <w:adjustRightInd w:val="0"/>
              <w:spacing w:after="0" w:line="240" w:lineRule="auto"/>
              <w:rPr>
                <w:noProof/>
                <w:lang w:val="sr-Cyrl-RS"/>
              </w:rPr>
            </w:pPr>
            <w:r w:rsidRPr="00FC1CD0">
              <w:rPr>
                <w:rFonts w:ascii="Verdana" w:hAnsi="Verdana" w:cs="Times New Roman"/>
                <w:b/>
                <w:noProof/>
                <w:sz w:val="20"/>
                <w:szCs w:val="20"/>
                <w:lang w:val="sr-Cyrl-RS"/>
              </w:rPr>
              <w:t>Šćepanović, M.</w:t>
            </w:r>
            <w:r w:rsidRPr="000C351B">
              <w:rPr>
                <w:rFonts w:ascii="Verdana" w:hAnsi="Verdana" w:cs="Times New Roman"/>
                <w:noProof/>
                <w:sz w:val="20"/>
                <w:szCs w:val="20"/>
                <w:lang w:val="sr-Cyrl-RS"/>
              </w:rPr>
              <w:t xml:space="preserve"> (2024). </w:t>
            </w:r>
            <w:hyperlink r:id="rId36" w:history="1">
              <w:r w:rsidRPr="000C351B">
                <w:rPr>
                  <w:rStyle w:val="Hyperlink"/>
                  <w:rFonts w:ascii="Verdana" w:hAnsi="Verdana" w:cs="Times New Roman"/>
                  <w:noProof/>
                  <w:sz w:val="20"/>
                  <w:szCs w:val="20"/>
                  <w:lang w:val="sr-Cyrl-RS"/>
                </w:rPr>
                <w:t>Caregivers’ educaon the sexuality of persons with disabilities in Serbia: a systematic review</w:t>
              </w:r>
            </w:hyperlink>
            <w:r w:rsidRPr="000C351B">
              <w:rPr>
                <w:rFonts w:ascii="Verdana" w:hAnsi="Verdana" w:cs="Times New Roman"/>
                <w:noProof/>
                <w:sz w:val="20"/>
                <w:szCs w:val="20"/>
                <w:lang w:val="sr-Cyrl-RS"/>
              </w:rPr>
              <w:t xml:space="preserve">. </w:t>
            </w:r>
            <w:r w:rsidRPr="000C351B">
              <w:rPr>
                <w:rFonts w:ascii="Verdana" w:hAnsi="Verdana" w:cs="Times New Roman"/>
                <w:i/>
                <w:noProof/>
                <w:sz w:val="20"/>
                <w:szCs w:val="20"/>
                <w:lang w:val="sr-Cyrl-RS"/>
              </w:rPr>
              <w:t xml:space="preserve">International Journal of Humanities Social Science and Management </w:t>
            </w:r>
            <w:r w:rsidRPr="000C351B">
              <w:rPr>
                <w:rFonts w:ascii="Verdana" w:hAnsi="Verdana" w:cs="Times New Roman"/>
                <w:noProof/>
                <w:sz w:val="20"/>
                <w:szCs w:val="20"/>
                <w:lang w:val="sr-Cyrl-RS"/>
              </w:rPr>
              <w:t xml:space="preserve">(IJHSSM), </w:t>
            </w:r>
            <w:r w:rsidRPr="000C351B">
              <w:rPr>
                <w:rFonts w:ascii="Verdana" w:hAnsi="Verdana" w:cs="Times New Roman"/>
                <w:i/>
                <w:noProof/>
                <w:sz w:val="20"/>
                <w:szCs w:val="20"/>
                <w:lang w:val="sr-Cyrl-RS"/>
              </w:rPr>
              <w:t>4</w:t>
            </w:r>
            <w:r w:rsidRPr="000C351B">
              <w:rPr>
                <w:rFonts w:ascii="Verdana" w:hAnsi="Verdana" w:cs="Times New Roman"/>
                <w:noProof/>
                <w:sz w:val="20"/>
                <w:szCs w:val="20"/>
                <w:lang w:val="sr-Cyrl-RS"/>
              </w:rPr>
              <w:t xml:space="preserve">(4), 455–464. </w:t>
            </w:r>
          </w:p>
        </w:tc>
      </w:tr>
      <w:tr w:rsidR="000C351B" w:rsidRPr="006C2C92" w14:paraId="0596C1B1" w14:textId="77777777" w:rsidTr="00546BF0">
        <w:trPr>
          <w:tblCellSpacing w:w="15" w:type="dxa"/>
        </w:trPr>
        <w:tc>
          <w:tcPr>
            <w:tcW w:w="0" w:type="auto"/>
            <w:vAlign w:val="center"/>
          </w:tcPr>
          <w:p w14:paraId="6732092C" w14:textId="77777777" w:rsidR="000C351B" w:rsidRPr="006C2C92" w:rsidRDefault="000C351B" w:rsidP="00E85E9A">
            <w:pPr>
              <w:rPr>
                <w:noProof/>
                <w:color w:val="auto"/>
                <w:lang w:val="sr-Cyrl-RS"/>
              </w:rPr>
            </w:pPr>
          </w:p>
        </w:tc>
      </w:tr>
      <w:tr w:rsidR="00AA229E" w:rsidRPr="006C2C92" w14:paraId="3602847A" w14:textId="77777777" w:rsidTr="00546BF0">
        <w:trPr>
          <w:tblCellSpacing w:w="15" w:type="dxa"/>
        </w:trPr>
        <w:tc>
          <w:tcPr>
            <w:tcW w:w="0" w:type="auto"/>
            <w:vAlign w:val="center"/>
          </w:tcPr>
          <w:p w14:paraId="13516E56" w14:textId="77777777" w:rsidR="00403976" w:rsidRPr="006C2C92" w:rsidRDefault="00403976" w:rsidP="00546BF0">
            <w:pPr>
              <w:rPr>
                <w:rFonts w:ascii="Open Sans" w:hAnsi="Open Sans" w:cs="Open Sans"/>
                <w:noProof/>
                <w:color w:val="auto"/>
                <w:szCs w:val="20"/>
                <w:lang w:val="sr-Cyrl-RS"/>
              </w:rPr>
            </w:pPr>
          </w:p>
        </w:tc>
      </w:tr>
      <w:tr w:rsidR="00AA229E" w:rsidRPr="006C2C92" w14:paraId="24A6D81E" w14:textId="77777777" w:rsidTr="00546BF0">
        <w:trPr>
          <w:tblCellSpacing w:w="15" w:type="dxa"/>
        </w:trPr>
        <w:tc>
          <w:tcPr>
            <w:tcW w:w="0" w:type="auto"/>
            <w:vAlign w:val="center"/>
          </w:tcPr>
          <w:p w14:paraId="52BF615E" w14:textId="77777777" w:rsidR="00E85E9A" w:rsidRPr="006C2C92" w:rsidRDefault="00403976" w:rsidP="00E85E9A">
            <w:pPr>
              <w:rPr>
                <w:noProof/>
                <w:color w:val="auto"/>
                <w:lang w:val="sr-Cyrl-RS"/>
              </w:rPr>
            </w:pPr>
            <w:r w:rsidRPr="006C2C92">
              <w:rPr>
                <w:noProof/>
                <w:color w:val="auto"/>
                <w:lang w:val="sr-Cyrl-RS"/>
              </w:rPr>
              <w:t xml:space="preserve">8. </w:t>
            </w:r>
            <w:r w:rsidR="00882697" w:rsidRPr="006C2C92">
              <w:rPr>
                <w:noProof/>
                <w:color w:val="auto"/>
                <w:lang w:val="sr-Cyrl-RS"/>
              </w:rPr>
              <w:t>Од</w:t>
            </w:r>
            <w:r w:rsidRPr="006C2C92">
              <w:rPr>
                <w:noProof/>
                <w:color w:val="auto"/>
                <w:lang w:val="sr-Cyrl-RS"/>
              </w:rPr>
              <w:t xml:space="preserve"> </w:t>
            </w:r>
            <w:r w:rsidR="00882697" w:rsidRPr="006C2C92">
              <w:rPr>
                <w:noProof/>
                <w:color w:val="auto"/>
                <w:lang w:val="sr-Cyrl-RS"/>
              </w:rPr>
              <w:t>избора</w:t>
            </w:r>
            <w:r w:rsidRPr="006C2C92">
              <w:rPr>
                <w:noProof/>
                <w:color w:val="auto"/>
                <w:lang w:val="sr-Cyrl-RS"/>
              </w:rPr>
              <w:t xml:space="preserve"> </w:t>
            </w:r>
            <w:r w:rsidR="00882697" w:rsidRPr="006C2C92">
              <w:rPr>
                <w:noProof/>
                <w:color w:val="auto"/>
                <w:lang w:val="sr-Cyrl-RS"/>
              </w:rPr>
              <w:t>у</w:t>
            </w:r>
            <w:r w:rsidRPr="006C2C92">
              <w:rPr>
                <w:noProof/>
                <w:color w:val="auto"/>
                <w:lang w:val="sr-Cyrl-RS"/>
              </w:rPr>
              <w:t xml:space="preserve"> </w:t>
            </w:r>
            <w:r w:rsidR="00882697" w:rsidRPr="006C2C92">
              <w:rPr>
                <w:noProof/>
                <w:color w:val="auto"/>
                <w:lang w:val="sr-Cyrl-RS"/>
              </w:rPr>
              <w:t>претходно</w:t>
            </w:r>
            <w:r w:rsidRPr="006C2C92">
              <w:rPr>
                <w:noProof/>
                <w:color w:val="auto"/>
                <w:lang w:val="sr-Cyrl-RS"/>
              </w:rPr>
              <w:t xml:space="preserve"> </w:t>
            </w:r>
            <w:r w:rsidR="00882697" w:rsidRPr="006C2C92">
              <w:rPr>
                <w:noProof/>
                <w:color w:val="auto"/>
                <w:lang w:val="sr-Cyrl-RS"/>
              </w:rPr>
              <w:t>звање</w:t>
            </w:r>
            <w:r w:rsidRPr="006C2C92">
              <w:rPr>
                <w:noProof/>
                <w:color w:val="auto"/>
                <w:lang w:val="sr-Cyrl-RS"/>
              </w:rPr>
              <w:t xml:space="preserve"> </w:t>
            </w:r>
            <w:r w:rsidR="00882697" w:rsidRPr="006C2C92">
              <w:rPr>
                <w:noProof/>
                <w:color w:val="auto"/>
                <w:lang w:val="sr-Cyrl-RS"/>
              </w:rPr>
              <w:t>најмање</w:t>
            </w:r>
            <w:r w:rsidRPr="006C2C92">
              <w:rPr>
                <w:noProof/>
                <w:color w:val="auto"/>
                <w:lang w:val="sr-Cyrl-RS"/>
              </w:rPr>
              <w:t xml:space="preserve"> </w:t>
            </w:r>
            <w:r w:rsidR="00882697" w:rsidRPr="006C2C92">
              <w:rPr>
                <w:noProof/>
                <w:color w:val="auto"/>
                <w:lang w:val="sr-Cyrl-RS"/>
              </w:rPr>
              <w:t>два</w:t>
            </w:r>
            <w:r w:rsidRPr="006C2C92">
              <w:rPr>
                <w:noProof/>
                <w:color w:val="auto"/>
                <w:lang w:val="sr-Cyrl-RS"/>
              </w:rPr>
              <w:t xml:space="preserve"> </w:t>
            </w:r>
            <w:r w:rsidR="00882697" w:rsidRPr="006C2C92">
              <w:rPr>
                <w:noProof/>
                <w:color w:val="auto"/>
                <w:lang w:val="sr-Cyrl-RS"/>
              </w:rPr>
              <w:t>рада</w:t>
            </w:r>
            <w:r w:rsidRPr="006C2C92">
              <w:rPr>
                <w:noProof/>
                <w:color w:val="auto"/>
                <w:lang w:val="sr-Cyrl-RS"/>
              </w:rPr>
              <w:t xml:space="preserve"> </w:t>
            </w:r>
            <w:r w:rsidR="00E85E9A" w:rsidRPr="006C2C92">
              <w:rPr>
                <w:noProof/>
                <w:color w:val="auto"/>
                <w:lang w:val="sr-Cyrl-RS"/>
              </w:rPr>
              <w:t>објављена у часописима:</w:t>
            </w:r>
          </w:p>
          <w:p w14:paraId="130744E5" w14:textId="77777777" w:rsidR="00E85E9A" w:rsidRPr="006C2C92" w:rsidRDefault="00E85E9A" w:rsidP="00E85E9A">
            <w:pPr>
              <w:numPr>
                <w:ilvl w:val="0"/>
                <w:numId w:val="4"/>
              </w:numPr>
              <w:rPr>
                <w:noProof/>
                <w:color w:val="auto"/>
                <w:lang w:val="sr-Cyrl-RS"/>
              </w:rPr>
            </w:pPr>
            <w:r w:rsidRPr="006C2C92">
              <w:rPr>
                <w:noProof/>
                <w:color w:val="auto"/>
                <w:lang w:val="sr-Cyrl-RS"/>
              </w:rPr>
              <w:t>категорије М21, или</w:t>
            </w:r>
          </w:p>
          <w:p w14:paraId="18EAAE54" w14:textId="77777777" w:rsidR="00E85E9A" w:rsidRPr="006C2C92" w:rsidRDefault="00E85E9A" w:rsidP="00E85E9A">
            <w:pPr>
              <w:numPr>
                <w:ilvl w:val="0"/>
                <w:numId w:val="4"/>
              </w:numPr>
              <w:rPr>
                <w:noProof/>
                <w:color w:val="auto"/>
                <w:lang w:val="sr-Cyrl-RS"/>
              </w:rPr>
            </w:pPr>
            <w:r w:rsidRPr="006C2C92">
              <w:rPr>
                <w:noProof/>
                <w:color w:val="auto"/>
                <w:lang w:val="sr-Cyrl-RS"/>
              </w:rPr>
              <w:t xml:space="preserve">категорије М22, или </w:t>
            </w:r>
          </w:p>
          <w:p w14:paraId="7E2E9BA3" w14:textId="1FEA85AB" w:rsidR="00E85E9A" w:rsidRPr="006C2C92" w:rsidRDefault="00E85E9A" w:rsidP="00E85E9A">
            <w:pPr>
              <w:numPr>
                <w:ilvl w:val="0"/>
                <w:numId w:val="4"/>
              </w:numPr>
              <w:rPr>
                <w:noProof/>
                <w:color w:val="auto"/>
                <w:lang w:val="sr-Cyrl-RS"/>
              </w:rPr>
            </w:pPr>
            <w:r w:rsidRPr="006C2C92">
              <w:rPr>
                <w:noProof/>
                <w:color w:val="auto"/>
                <w:lang w:val="sr-Cyrl-RS"/>
              </w:rPr>
              <w:t xml:space="preserve">категорије М23 са петогодишњим импакт фактором већим од 0.49 према </w:t>
            </w:r>
            <w:r w:rsidR="003905AC" w:rsidRPr="006C2C92">
              <w:rPr>
                <w:noProof/>
                <w:color w:val="auto"/>
                <w:lang w:val="sr-Cyrl-RS"/>
              </w:rPr>
              <w:t>цитатној бази Journal Citation Report</w:t>
            </w:r>
            <w:r w:rsidRPr="006C2C92">
              <w:rPr>
                <w:noProof/>
                <w:color w:val="auto"/>
                <w:lang w:val="sr-Cyrl-RS"/>
              </w:rPr>
              <w:t>, или</w:t>
            </w:r>
          </w:p>
          <w:p w14:paraId="5D15B539" w14:textId="77777777" w:rsidR="00E85E9A" w:rsidRPr="006C2C92" w:rsidRDefault="00E85E9A" w:rsidP="00E85E9A">
            <w:pPr>
              <w:numPr>
                <w:ilvl w:val="0"/>
                <w:numId w:val="4"/>
              </w:numPr>
              <w:rPr>
                <w:noProof/>
                <w:color w:val="auto"/>
                <w:lang w:val="sr-Cyrl-RS"/>
              </w:rPr>
            </w:pPr>
            <w:r w:rsidRPr="006C2C92">
              <w:rPr>
                <w:noProof/>
                <w:color w:val="auto"/>
                <w:lang w:val="sr-Cyrl-RS"/>
              </w:rPr>
              <w:t>са SSCI листе, или</w:t>
            </w:r>
          </w:p>
          <w:p w14:paraId="24D63309" w14:textId="77777777" w:rsidR="00E85E9A" w:rsidRPr="006C2C92" w:rsidRDefault="00E85E9A" w:rsidP="00E85E9A">
            <w:pPr>
              <w:numPr>
                <w:ilvl w:val="0"/>
                <w:numId w:val="4"/>
              </w:numPr>
              <w:rPr>
                <w:noProof/>
                <w:color w:val="auto"/>
                <w:lang w:val="sr-Cyrl-RS"/>
              </w:rPr>
            </w:pPr>
            <w:r w:rsidRPr="006C2C92">
              <w:rPr>
                <w:noProof/>
                <w:color w:val="auto"/>
                <w:lang w:val="sr-Cyrl-RS"/>
              </w:rPr>
              <w:t>са SCI листе,</w:t>
            </w:r>
          </w:p>
          <w:p w14:paraId="4870A641" w14:textId="73691F97" w:rsidR="000C351B" w:rsidRPr="006C2C92" w:rsidRDefault="00403976" w:rsidP="000C351B">
            <w:pPr>
              <w:rPr>
                <w:noProof/>
                <w:color w:val="auto"/>
                <w:lang w:val="sr-Cyrl-RS"/>
              </w:rPr>
            </w:pPr>
            <w:r w:rsidRPr="006C2C92">
              <w:rPr>
                <w:noProof/>
                <w:color w:val="auto"/>
                <w:lang w:val="sr-Cyrl-RS"/>
              </w:rPr>
              <w:t xml:space="preserve"> </w:t>
            </w:r>
            <w:r w:rsidR="00882697" w:rsidRPr="006C2C92">
              <w:rPr>
                <w:noProof/>
                <w:color w:val="auto"/>
                <w:lang w:val="sr-Cyrl-RS"/>
              </w:rPr>
              <w:t>у</w:t>
            </w:r>
            <w:r w:rsidRPr="006C2C92">
              <w:rPr>
                <w:noProof/>
                <w:color w:val="auto"/>
                <w:lang w:val="sr-Cyrl-RS"/>
              </w:rPr>
              <w:t xml:space="preserve"> </w:t>
            </w:r>
            <w:r w:rsidR="00882697" w:rsidRPr="006C2C92">
              <w:rPr>
                <w:noProof/>
                <w:color w:val="auto"/>
                <w:lang w:val="sr-Cyrl-RS"/>
              </w:rPr>
              <w:t>којима</w:t>
            </w:r>
            <w:r w:rsidRPr="006C2C92">
              <w:rPr>
                <w:noProof/>
                <w:color w:val="auto"/>
                <w:lang w:val="sr-Cyrl-RS"/>
              </w:rPr>
              <w:t xml:space="preserve"> </w:t>
            </w:r>
            <w:r w:rsidR="00882697" w:rsidRPr="006C2C92">
              <w:rPr>
                <w:noProof/>
                <w:color w:val="auto"/>
                <w:lang w:val="sr-Cyrl-RS"/>
              </w:rPr>
              <w:t>је</w:t>
            </w:r>
            <w:r w:rsidRPr="006C2C92">
              <w:rPr>
                <w:noProof/>
                <w:color w:val="auto"/>
                <w:lang w:val="sr-Cyrl-RS"/>
              </w:rPr>
              <w:t xml:space="preserve"> </w:t>
            </w:r>
            <w:r w:rsidR="00882697" w:rsidRPr="006C2C92">
              <w:rPr>
                <w:noProof/>
                <w:color w:val="auto"/>
                <w:lang w:val="sr-Cyrl-RS"/>
              </w:rPr>
              <w:t>првопотписани</w:t>
            </w:r>
            <w:r w:rsidRPr="006C2C92">
              <w:rPr>
                <w:noProof/>
                <w:color w:val="auto"/>
                <w:lang w:val="sr-Cyrl-RS"/>
              </w:rPr>
              <w:t xml:space="preserve"> </w:t>
            </w:r>
            <w:r w:rsidR="00882697" w:rsidRPr="006C2C92">
              <w:rPr>
                <w:noProof/>
                <w:color w:val="auto"/>
                <w:lang w:val="sr-Cyrl-RS"/>
              </w:rPr>
              <w:t>аутор</w:t>
            </w:r>
            <w:r w:rsidR="009F1E35" w:rsidRPr="006C2C92">
              <w:rPr>
                <w:noProof/>
                <w:color w:val="auto"/>
                <w:szCs w:val="20"/>
                <w:lang w:val="sr-Cyrl-RS"/>
              </w:rPr>
              <w:t>, при чему радови могу бити из различитих категорија или листи</w:t>
            </w:r>
            <w:r w:rsidR="00C750C5" w:rsidRPr="006C2C92">
              <w:rPr>
                <w:noProof/>
                <w:color w:val="auto"/>
                <w:szCs w:val="20"/>
                <w:lang w:val="sr-Cyrl-RS"/>
              </w:rPr>
              <w:t xml:space="preserve"> (навeсти податке о научним радовима, DOI бројеве)</w:t>
            </w:r>
          </w:p>
        </w:tc>
      </w:tr>
      <w:tr w:rsidR="00AA229E" w:rsidRPr="006C2C92" w14:paraId="1CDBB86B" w14:textId="77777777" w:rsidTr="00546BF0">
        <w:trPr>
          <w:tblCellSpacing w:w="15" w:type="dxa"/>
        </w:trPr>
        <w:tc>
          <w:tcPr>
            <w:tcW w:w="0" w:type="auto"/>
            <w:vAlign w:val="center"/>
          </w:tcPr>
          <w:p w14:paraId="7552DD7D" w14:textId="186778B6" w:rsidR="000C351B" w:rsidRDefault="000C351B" w:rsidP="000C351B">
            <w:pPr>
              <w:pStyle w:val="Default"/>
            </w:pPr>
          </w:p>
          <w:p w14:paraId="07080B82" w14:textId="77777777" w:rsidR="000C351B" w:rsidRPr="000C351B" w:rsidRDefault="000C351B" w:rsidP="000C351B">
            <w:pPr>
              <w:pStyle w:val="Default"/>
              <w:numPr>
                <w:ilvl w:val="0"/>
                <w:numId w:val="12"/>
              </w:numPr>
              <w:spacing w:after="21"/>
              <w:rPr>
                <w:rFonts w:ascii="Verdana" w:hAnsi="Verdana"/>
                <w:color w:val="0462C1"/>
                <w:sz w:val="20"/>
                <w:szCs w:val="20"/>
              </w:rPr>
            </w:pPr>
            <w:proofErr w:type="spellStart"/>
            <w:r w:rsidRPr="000C351B">
              <w:rPr>
                <w:rFonts w:ascii="Verdana" w:hAnsi="Verdana"/>
                <w:b/>
                <w:sz w:val="20"/>
                <w:szCs w:val="20"/>
              </w:rPr>
              <w:t>Šćepanović</w:t>
            </w:r>
            <w:proofErr w:type="spellEnd"/>
            <w:r w:rsidRPr="000C351B">
              <w:rPr>
                <w:rFonts w:ascii="Verdana" w:hAnsi="Verdana"/>
                <w:b/>
                <w:sz w:val="20"/>
                <w:szCs w:val="20"/>
              </w:rPr>
              <w:t>, M.,</w:t>
            </w:r>
            <w:r w:rsidRPr="000C351B">
              <w:rPr>
                <w:rFonts w:ascii="Verdana" w:hAnsi="Verdana"/>
                <w:sz w:val="20"/>
                <w:szCs w:val="20"/>
              </w:rPr>
              <w:t xml:space="preserve"> </w:t>
            </w:r>
            <w:proofErr w:type="spellStart"/>
            <w:r w:rsidRPr="000C351B">
              <w:rPr>
                <w:rFonts w:ascii="Verdana" w:hAnsi="Verdana"/>
                <w:sz w:val="20"/>
                <w:szCs w:val="20"/>
              </w:rPr>
              <w:t>Nikolić</w:t>
            </w:r>
            <w:proofErr w:type="spellEnd"/>
            <w:r w:rsidRPr="000C351B">
              <w:rPr>
                <w:rFonts w:ascii="Verdana" w:hAnsi="Verdana"/>
                <w:sz w:val="20"/>
                <w:szCs w:val="20"/>
              </w:rPr>
              <w:t xml:space="preserve">, S. &amp; </w:t>
            </w:r>
            <w:proofErr w:type="spellStart"/>
            <w:r w:rsidRPr="000C351B">
              <w:rPr>
                <w:rFonts w:ascii="Verdana" w:hAnsi="Verdana"/>
                <w:sz w:val="20"/>
                <w:szCs w:val="20"/>
              </w:rPr>
              <w:t>Mitrović</w:t>
            </w:r>
            <w:proofErr w:type="spellEnd"/>
            <w:r w:rsidRPr="000C351B">
              <w:rPr>
                <w:rFonts w:ascii="Verdana" w:hAnsi="Verdana"/>
                <w:sz w:val="20"/>
                <w:szCs w:val="20"/>
              </w:rPr>
              <w:t xml:space="preserve">, N. (2023). Perspective Chapter: Individual Support Services in Inclusive Education – </w:t>
            </w:r>
            <w:r w:rsidRPr="000C351B">
              <w:rPr>
                <w:rFonts w:ascii="Verdana" w:hAnsi="Verdana"/>
                <w:i/>
                <w:iCs/>
                <w:sz w:val="20"/>
                <w:szCs w:val="20"/>
              </w:rPr>
              <w:t xml:space="preserve">Pros et Contras </w:t>
            </w:r>
            <w:r w:rsidRPr="000C351B">
              <w:rPr>
                <w:rFonts w:ascii="Verdana" w:hAnsi="Verdana"/>
                <w:sz w:val="20"/>
                <w:szCs w:val="20"/>
              </w:rPr>
              <w:t xml:space="preserve">(Polemic). In: Inclusive Pedagogy in Contemporary Education, Dr. </w:t>
            </w:r>
            <w:proofErr w:type="spellStart"/>
            <w:r w:rsidRPr="000C351B">
              <w:rPr>
                <w:rFonts w:ascii="Verdana" w:hAnsi="Verdana"/>
                <w:sz w:val="20"/>
                <w:szCs w:val="20"/>
              </w:rPr>
              <w:t>Celestino</w:t>
            </w:r>
            <w:proofErr w:type="spellEnd"/>
            <w:r w:rsidRPr="000C351B">
              <w:rPr>
                <w:rFonts w:ascii="Verdana" w:hAnsi="Verdana"/>
                <w:sz w:val="20"/>
                <w:szCs w:val="20"/>
              </w:rPr>
              <w:t xml:space="preserve"> Rodríguez Pérez and Dr. M. </w:t>
            </w:r>
            <w:proofErr w:type="spellStart"/>
            <w:r w:rsidRPr="000C351B">
              <w:rPr>
                <w:rFonts w:ascii="Verdana" w:hAnsi="Verdana"/>
                <w:sz w:val="20"/>
                <w:szCs w:val="20"/>
              </w:rPr>
              <w:t>Mahruf</w:t>
            </w:r>
            <w:proofErr w:type="spellEnd"/>
            <w:r w:rsidRPr="000C351B">
              <w:rPr>
                <w:rFonts w:ascii="Verdana" w:hAnsi="Verdana"/>
                <w:sz w:val="20"/>
                <w:szCs w:val="20"/>
              </w:rPr>
              <w:t xml:space="preserve"> C. </w:t>
            </w:r>
            <w:proofErr w:type="spellStart"/>
            <w:r w:rsidRPr="000C351B">
              <w:rPr>
                <w:rFonts w:ascii="Verdana" w:hAnsi="Verdana"/>
                <w:sz w:val="20"/>
                <w:szCs w:val="20"/>
              </w:rPr>
              <w:t>Shohel</w:t>
            </w:r>
            <w:proofErr w:type="spellEnd"/>
            <w:r w:rsidRPr="000C351B">
              <w:rPr>
                <w:rFonts w:ascii="Verdana" w:hAnsi="Verdana"/>
                <w:sz w:val="20"/>
                <w:szCs w:val="20"/>
              </w:rPr>
              <w:t xml:space="preserve"> (ed.). Pp 3-18. </w:t>
            </w:r>
            <w:r w:rsidRPr="000C351B">
              <w:rPr>
                <w:rFonts w:ascii="Verdana" w:hAnsi="Verdana"/>
                <w:i/>
                <w:iCs/>
                <w:sz w:val="20"/>
                <w:szCs w:val="20"/>
              </w:rPr>
              <w:t>www.intechopen.com</w:t>
            </w:r>
            <w:r w:rsidRPr="000C351B">
              <w:rPr>
                <w:rFonts w:ascii="Verdana" w:hAnsi="Verdana"/>
                <w:sz w:val="20"/>
                <w:szCs w:val="20"/>
              </w:rPr>
              <w:t xml:space="preserve">. </w:t>
            </w:r>
            <w:r w:rsidRPr="000C351B">
              <w:rPr>
                <w:rFonts w:ascii="Verdana" w:hAnsi="Verdana"/>
                <w:color w:val="0462C1"/>
                <w:sz w:val="20"/>
                <w:szCs w:val="20"/>
              </w:rPr>
              <w:t xml:space="preserve">https://doi.org/10.5772/intechopen.114080 </w:t>
            </w:r>
          </w:p>
          <w:p w14:paraId="5AAE40E2" w14:textId="69331A9F" w:rsidR="000C351B" w:rsidRPr="000C351B" w:rsidRDefault="000C351B" w:rsidP="000C351B">
            <w:pPr>
              <w:pStyle w:val="Default"/>
              <w:numPr>
                <w:ilvl w:val="0"/>
                <w:numId w:val="12"/>
              </w:numPr>
              <w:rPr>
                <w:rFonts w:ascii="Verdana" w:hAnsi="Verdana"/>
                <w:color w:val="0462C1"/>
                <w:sz w:val="20"/>
                <w:szCs w:val="20"/>
              </w:rPr>
            </w:pPr>
            <w:r w:rsidRPr="000C351B">
              <w:rPr>
                <w:rFonts w:ascii="Verdana" w:hAnsi="Verdana"/>
                <w:b/>
                <w:sz w:val="20"/>
                <w:szCs w:val="20"/>
              </w:rPr>
              <w:t>Scepanovic, M.</w:t>
            </w:r>
            <w:r w:rsidRPr="000C351B">
              <w:rPr>
                <w:rFonts w:ascii="Verdana" w:hAnsi="Verdana"/>
                <w:sz w:val="20"/>
                <w:szCs w:val="20"/>
              </w:rPr>
              <w:t xml:space="preserve"> &amp; Nikolic, S. (2021). Perspective Chapter: The Decade of Inclusive Educational System in the Republic of Serbia. In: "Minority Reports: Cultural Disability Studies",13, 2, 2021. Milano: Mimesis, 2021, 2465-0315 - </w:t>
            </w:r>
            <w:proofErr w:type="spellStart"/>
            <w:r w:rsidRPr="000C351B">
              <w:rPr>
                <w:rFonts w:ascii="Verdana" w:hAnsi="Verdana"/>
                <w:sz w:val="20"/>
                <w:szCs w:val="20"/>
              </w:rPr>
              <w:t>Casalini</w:t>
            </w:r>
            <w:proofErr w:type="spellEnd"/>
            <w:r w:rsidRPr="000C351B">
              <w:rPr>
                <w:rFonts w:ascii="Verdana" w:hAnsi="Verdana"/>
                <w:sz w:val="20"/>
                <w:szCs w:val="20"/>
              </w:rPr>
              <w:t xml:space="preserve"> id: 5198568" - Pp. 127-147 - </w:t>
            </w:r>
            <w:proofErr w:type="spellStart"/>
            <w:r w:rsidRPr="000C351B">
              <w:rPr>
                <w:rFonts w:ascii="Verdana" w:hAnsi="Verdana"/>
                <w:sz w:val="20"/>
                <w:szCs w:val="20"/>
              </w:rPr>
              <w:t>Casalini</w:t>
            </w:r>
            <w:proofErr w:type="spellEnd"/>
            <w:r w:rsidRPr="000C351B">
              <w:rPr>
                <w:rFonts w:ascii="Verdana" w:hAnsi="Verdana"/>
                <w:sz w:val="20"/>
                <w:szCs w:val="20"/>
              </w:rPr>
              <w:t xml:space="preserve"> id: 5198577, </w:t>
            </w:r>
            <w:r w:rsidRPr="000C351B">
              <w:rPr>
                <w:rFonts w:ascii="Verdana" w:hAnsi="Verdana"/>
                <w:color w:val="0462C1"/>
                <w:sz w:val="20"/>
                <w:szCs w:val="20"/>
              </w:rPr>
              <w:t xml:space="preserve">http://digital.casalini.it/5198577 </w:t>
            </w:r>
          </w:p>
          <w:p w14:paraId="4CF5DE5C" w14:textId="534CE09F" w:rsidR="000C351B" w:rsidRPr="000C351B" w:rsidRDefault="000C351B" w:rsidP="000C351B">
            <w:pPr>
              <w:pStyle w:val="NormalWeb"/>
              <w:numPr>
                <w:ilvl w:val="0"/>
                <w:numId w:val="12"/>
              </w:numPr>
              <w:spacing w:before="0" w:beforeAutospacing="0" w:after="0" w:afterAutospacing="0"/>
              <w:rPr>
                <w:rFonts w:ascii="Verdana" w:hAnsi="Verdana"/>
                <w:noProof/>
                <w:sz w:val="20"/>
                <w:szCs w:val="20"/>
                <w:lang w:val="sr-Cyrl-RS"/>
              </w:rPr>
            </w:pPr>
            <w:r w:rsidRPr="000C351B">
              <w:rPr>
                <w:rFonts w:ascii="Verdana" w:hAnsi="Verdana"/>
                <w:b/>
                <w:noProof/>
                <w:color w:val="000000"/>
                <w:sz w:val="20"/>
                <w:szCs w:val="20"/>
                <w:lang w:val="sr-Cyrl-RS"/>
              </w:rPr>
              <w:t>Šćepanović, M.</w:t>
            </w:r>
            <w:r w:rsidRPr="000C351B">
              <w:rPr>
                <w:rFonts w:ascii="Verdana" w:hAnsi="Verdana"/>
                <w:noProof/>
                <w:color w:val="000000"/>
                <w:sz w:val="20"/>
                <w:szCs w:val="20"/>
                <w:lang w:val="sr-Cyrl-RS"/>
              </w:rPr>
              <w:t xml:space="preserve"> N. (2020a). </w:t>
            </w:r>
            <w:hyperlink r:id="rId37" w:anchor="page=7" w:history="1">
              <w:r w:rsidRPr="000C351B">
                <w:rPr>
                  <w:rStyle w:val="Hyperlink"/>
                  <w:rFonts w:ascii="Verdana" w:hAnsi="Verdana"/>
                  <w:noProof/>
                  <w:sz w:val="20"/>
                  <w:szCs w:val="20"/>
                  <w:lang w:val="sr-Cyrl-RS"/>
                </w:rPr>
                <w:t>Introduction to the Special Issue “Educational Practices</w:t>
              </w:r>
            </w:hyperlink>
            <w:r w:rsidRPr="000C351B">
              <w:rPr>
                <w:rFonts w:ascii="Verdana" w:hAnsi="Verdana"/>
                <w:noProof/>
                <w:color w:val="000000"/>
                <w:sz w:val="20"/>
                <w:szCs w:val="20"/>
                <w:lang w:val="sr-Cyrl-RS"/>
              </w:rPr>
              <w:t>.” </w:t>
            </w:r>
            <w:r w:rsidRPr="000C351B">
              <w:rPr>
                <w:rFonts w:ascii="Verdana" w:hAnsi="Verdana"/>
                <w:i/>
                <w:iCs/>
                <w:noProof/>
                <w:color w:val="000000"/>
                <w:sz w:val="20"/>
                <w:szCs w:val="20"/>
                <w:lang w:val="sr-Cyrl-RS"/>
              </w:rPr>
              <w:t>Exceptional Children: Education and Treatment</w:t>
            </w:r>
            <w:r w:rsidRPr="000C351B">
              <w:rPr>
                <w:rFonts w:ascii="Verdana" w:hAnsi="Verdana"/>
                <w:noProof/>
                <w:color w:val="000000"/>
                <w:sz w:val="20"/>
                <w:szCs w:val="20"/>
                <w:lang w:val="sr-Cyrl-RS"/>
              </w:rPr>
              <w:t>, </w:t>
            </w:r>
            <w:r w:rsidRPr="000C351B">
              <w:rPr>
                <w:rFonts w:ascii="Verdana" w:hAnsi="Verdana"/>
                <w:i/>
                <w:iCs/>
                <w:noProof/>
                <w:color w:val="000000"/>
                <w:sz w:val="20"/>
                <w:szCs w:val="20"/>
                <w:lang w:val="sr-Cyrl-RS"/>
              </w:rPr>
              <w:t>2</w:t>
            </w:r>
            <w:r w:rsidRPr="000C351B">
              <w:rPr>
                <w:rFonts w:ascii="Verdana" w:hAnsi="Verdana"/>
                <w:noProof/>
                <w:color w:val="000000"/>
                <w:sz w:val="20"/>
                <w:szCs w:val="20"/>
                <w:lang w:val="sr-Cyrl-RS"/>
              </w:rPr>
              <w:t>(4), 342–344.</w:t>
            </w:r>
          </w:p>
          <w:p w14:paraId="0F60491D" w14:textId="77777777" w:rsidR="000C351B" w:rsidRPr="000C351B" w:rsidRDefault="000C351B" w:rsidP="000C351B">
            <w:pPr>
              <w:pStyle w:val="NormalWeb"/>
              <w:numPr>
                <w:ilvl w:val="0"/>
                <w:numId w:val="12"/>
              </w:numPr>
              <w:spacing w:before="0" w:beforeAutospacing="0" w:after="0" w:afterAutospacing="0"/>
              <w:jc w:val="both"/>
              <w:rPr>
                <w:rFonts w:ascii="Verdana" w:hAnsi="Verdana"/>
                <w:noProof/>
                <w:sz w:val="20"/>
                <w:szCs w:val="20"/>
                <w:lang w:val="sr-Cyrl-RS"/>
              </w:rPr>
            </w:pPr>
            <w:r w:rsidRPr="000C351B">
              <w:rPr>
                <w:rFonts w:ascii="Verdana" w:hAnsi="Verdana"/>
                <w:noProof/>
                <w:color w:val="000000"/>
                <w:sz w:val="20"/>
                <w:szCs w:val="20"/>
                <w:lang w:val="sr-Cyrl-RS"/>
              </w:rPr>
              <w:t xml:space="preserve">Šćepanović, M. N. (2020b). </w:t>
            </w:r>
            <w:hyperlink r:id="rId38" w:anchor="page=7" w:history="1">
              <w:r w:rsidRPr="000C351B">
                <w:rPr>
                  <w:rStyle w:val="Hyperlink"/>
                  <w:rFonts w:ascii="Verdana" w:hAnsi="Verdana"/>
                  <w:noProof/>
                  <w:sz w:val="20"/>
                  <w:szCs w:val="20"/>
                  <w:lang w:val="sr-Cyrl-RS"/>
                </w:rPr>
                <w:t>Introduction to the Special issue of “Educational and Youth Work Today”</w:t>
              </w:r>
            </w:hyperlink>
            <w:r w:rsidRPr="000C351B">
              <w:rPr>
                <w:rFonts w:ascii="Verdana" w:hAnsi="Verdana"/>
                <w:noProof/>
                <w:color w:val="000000"/>
                <w:sz w:val="20"/>
                <w:szCs w:val="20"/>
                <w:lang w:val="sr-Cyrl-RS"/>
              </w:rPr>
              <w:t>. </w:t>
            </w:r>
            <w:r w:rsidRPr="000C351B">
              <w:rPr>
                <w:rFonts w:ascii="Verdana" w:hAnsi="Verdana"/>
                <w:i/>
                <w:iCs/>
                <w:noProof/>
                <w:color w:val="000000"/>
                <w:sz w:val="20"/>
                <w:szCs w:val="20"/>
                <w:lang w:val="sr-Cyrl-RS"/>
              </w:rPr>
              <w:t>Exceptional Children: Education and Treatment</w:t>
            </w:r>
            <w:r w:rsidRPr="000C351B">
              <w:rPr>
                <w:rFonts w:ascii="Verdana" w:hAnsi="Verdana"/>
                <w:noProof/>
                <w:color w:val="000000"/>
                <w:sz w:val="20"/>
                <w:szCs w:val="20"/>
                <w:lang w:val="sr-Cyrl-RS"/>
              </w:rPr>
              <w:t>, </w:t>
            </w:r>
            <w:r w:rsidRPr="000C351B">
              <w:rPr>
                <w:rFonts w:ascii="Verdana" w:hAnsi="Verdana"/>
                <w:i/>
                <w:iCs/>
                <w:noProof/>
                <w:color w:val="000000"/>
                <w:sz w:val="20"/>
                <w:szCs w:val="20"/>
                <w:lang w:val="sr-Cyrl-RS"/>
              </w:rPr>
              <w:t>2</w:t>
            </w:r>
            <w:r w:rsidRPr="000C351B">
              <w:rPr>
                <w:rFonts w:ascii="Verdana" w:hAnsi="Verdana"/>
                <w:noProof/>
                <w:color w:val="000000"/>
                <w:sz w:val="20"/>
                <w:szCs w:val="20"/>
                <w:lang w:val="sr-Cyrl-RS"/>
              </w:rPr>
              <w:t>(5), 413–415. </w:t>
            </w:r>
          </w:p>
          <w:p w14:paraId="7BE1A144" w14:textId="1677B3D3" w:rsidR="000C351B" w:rsidRDefault="000C351B" w:rsidP="000C351B">
            <w:pPr>
              <w:pStyle w:val="BodyText"/>
              <w:numPr>
                <w:ilvl w:val="0"/>
                <w:numId w:val="12"/>
              </w:numPr>
              <w:spacing w:before="1"/>
              <w:rPr>
                <w:rFonts w:ascii="Verdana" w:hAnsi="Verdana" w:cs="Times New Roman"/>
                <w:noProof/>
                <w:color w:val="000000"/>
                <w:sz w:val="20"/>
                <w:szCs w:val="20"/>
                <w:lang w:val="sr-Cyrl-RS"/>
              </w:rPr>
            </w:pPr>
            <w:r w:rsidRPr="000C351B">
              <w:rPr>
                <w:rFonts w:ascii="Verdana" w:hAnsi="Verdana" w:cs="Times New Roman"/>
                <w:b/>
                <w:noProof/>
                <w:color w:val="000000"/>
                <w:sz w:val="20"/>
                <w:szCs w:val="20"/>
                <w:lang w:val="sr-Cyrl-RS"/>
              </w:rPr>
              <w:t>Šćepanović, M.</w:t>
            </w:r>
            <w:r w:rsidRPr="000C351B">
              <w:rPr>
                <w:rFonts w:ascii="Verdana" w:hAnsi="Verdana" w:cs="Times New Roman"/>
                <w:noProof/>
                <w:color w:val="000000"/>
                <w:sz w:val="20"/>
                <w:szCs w:val="20"/>
                <w:lang w:val="sr-Cyrl-RS"/>
              </w:rPr>
              <w:t xml:space="preserve"> N., &amp; Nikolić, S. J. (2020). </w:t>
            </w:r>
            <w:hyperlink r:id="rId39" w:anchor="page=35" w:history="1">
              <w:r w:rsidRPr="000C351B">
                <w:rPr>
                  <w:rStyle w:val="Hyperlink"/>
                  <w:rFonts w:ascii="Verdana" w:hAnsi="Verdana"/>
                  <w:noProof/>
                  <w:sz w:val="20"/>
                  <w:szCs w:val="20"/>
                  <w:lang w:val="sr-Cyrl-RS"/>
                </w:rPr>
                <w:t>Inclusive education of children with disabilities in the online environment</w:t>
              </w:r>
            </w:hyperlink>
            <w:r w:rsidRPr="000C351B">
              <w:rPr>
                <w:rFonts w:ascii="Verdana" w:hAnsi="Verdana" w:cs="Times New Roman"/>
                <w:noProof/>
                <w:color w:val="000000"/>
                <w:sz w:val="20"/>
                <w:szCs w:val="20"/>
                <w:lang w:val="sr-Cyrl-RS"/>
              </w:rPr>
              <w:t>. </w:t>
            </w:r>
            <w:r w:rsidRPr="000C351B">
              <w:rPr>
                <w:rFonts w:ascii="Verdana" w:hAnsi="Verdana" w:cs="Times New Roman"/>
                <w:i/>
                <w:iCs/>
                <w:noProof/>
                <w:color w:val="000000"/>
                <w:sz w:val="20"/>
                <w:szCs w:val="20"/>
                <w:lang w:val="sr-Cyrl-RS"/>
              </w:rPr>
              <w:t>Exceptional Children: Education and Treatment</w:t>
            </w:r>
            <w:r w:rsidRPr="000C351B">
              <w:rPr>
                <w:rFonts w:ascii="Verdana" w:hAnsi="Verdana" w:cs="Times New Roman"/>
                <w:noProof/>
                <w:color w:val="000000"/>
                <w:sz w:val="20"/>
                <w:szCs w:val="20"/>
                <w:lang w:val="sr-Cyrl-RS"/>
              </w:rPr>
              <w:t>, </w:t>
            </w:r>
            <w:r w:rsidRPr="000C351B">
              <w:rPr>
                <w:rFonts w:ascii="Verdana" w:hAnsi="Verdana" w:cs="Times New Roman"/>
                <w:i/>
                <w:iCs/>
                <w:noProof/>
                <w:color w:val="000000"/>
                <w:sz w:val="20"/>
                <w:szCs w:val="20"/>
                <w:lang w:val="sr-Cyrl-RS"/>
              </w:rPr>
              <w:t>2</w:t>
            </w:r>
            <w:r w:rsidRPr="000C351B">
              <w:rPr>
                <w:rFonts w:ascii="Verdana" w:hAnsi="Verdana" w:cs="Times New Roman"/>
                <w:noProof/>
                <w:color w:val="000000"/>
                <w:sz w:val="20"/>
                <w:szCs w:val="20"/>
                <w:lang w:val="sr-Cyrl-RS"/>
              </w:rPr>
              <w:t xml:space="preserve">(3), 275–289. </w:t>
            </w:r>
          </w:p>
          <w:p w14:paraId="2FBDBBD5" w14:textId="4884049C" w:rsidR="00403976" w:rsidRPr="00D66DDA" w:rsidRDefault="00D66DDA" w:rsidP="00546BF0">
            <w:pPr>
              <w:pStyle w:val="BodyText"/>
              <w:numPr>
                <w:ilvl w:val="0"/>
                <w:numId w:val="12"/>
              </w:numPr>
              <w:spacing w:before="1"/>
              <w:rPr>
                <w:rFonts w:ascii="Verdana" w:hAnsi="Verdana" w:cs="Times New Roman"/>
                <w:noProof/>
                <w:color w:val="000000"/>
                <w:sz w:val="18"/>
                <w:szCs w:val="20"/>
                <w:lang w:val="sr-Cyrl-RS"/>
              </w:rPr>
            </w:pPr>
            <w:r w:rsidRPr="00D66DDA">
              <w:rPr>
                <w:rFonts w:ascii="Verdana" w:hAnsi="Verdana"/>
                <w:noProof/>
                <w:sz w:val="20"/>
                <w:lang w:val="sr-Latn-RS"/>
              </w:rPr>
              <w:t xml:space="preserve">Maravic, S., Stanic, D. &amp; </w:t>
            </w:r>
            <w:r w:rsidRPr="00D66DDA">
              <w:rPr>
                <w:rFonts w:ascii="Verdana" w:hAnsi="Verdana"/>
                <w:b/>
                <w:noProof/>
                <w:sz w:val="20"/>
                <w:lang w:val="sr-Latn-RS"/>
              </w:rPr>
              <w:t xml:space="preserve">Scepanovic, M. </w:t>
            </w:r>
            <w:r w:rsidRPr="00D66DDA">
              <w:rPr>
                <w:rFonts w:ascii="Verdana" w:hAnsi="Verdana"/>
                <w:noProof/>
                <w:sz w:val="20"/>
                <w:lang w:val="sr-Latn-RS"/>
              </w:rPr>
              <w:t xml:space="preserve">(2023). </w:t>
            </w:r>
            <w:hyperlink r:id="rId40" w:anchor="page=8" w:history="1">
              <w:r w:rsidRPr="00D66DDA">
                <w:rPr>
                  <w:rStyle w:val="Hyperlink"/>
                  <w:rFonts w:ascii="Verdana" w:hAnsi="Verdana"/>
                  <w:noProof/>
                  <w:sz w:val="20"/>
                  <w:lang w:val="sr-Latn-RS"/>
                </w:rPr>
                <w:t>Early Intervention in Children with Autism Spectrum Disorder - a multiple case study of twins</w:t>
              </w:r>
            </w:hyperlink>
            <w:r w:rsidRPr="00D66DDA">
              <w:rPr>
                <w:rFonts w:ascii="Verdana" w:hAnsi="Verdana"/>
                <w:noProof/>
                <w:sz w:val="20"/>
                <w:lang w:val="sr-Latn-RS"/>
              </w:rPr>
              <w:t xml:space="preserve">. </w:t>
            </w:r>
            <w:r w:rsidRPr="00D66DDA">
              <w:rPr>
                <w:rFonts w:ascii="Verdana" w:hAnsi="Verdana"/>
                <w:i/>
                <w:iCs/>
                <w:noProof/>
                <w:color w:val="000000"/>
                <w:sz w:val="20"/>
                <w:lang w:val="sr-Latn-RS"/>
              </w:rPr>
              <w:t>Exceptional Children: Education and Treatment</w:t>
            </w:r>
            <w:r w:rsidRPr="00D66DDA">
              <w:rPr>
                <w:rFonts w:ascii="Verdana" w:hAnsi="Verdana"/>
                <w:noProof/>
                <w:color w:val="000000"/>
                <w:sz w:val="20"/>
                <w:lang w:val="sr-Latn-RS"/>
              </w:rPr>
              <w:t>, 5(10), 770–783.</w:t>
            </w:r>
          </w:p>
        </w:tc>
      </w:tr>
      <w:tr w:rsidR="00AA229E" w:rsidRPr="006C2C92" w14:paraId="6E1D0C0C" w14:textId="77777777" w:rsidTr="00546BF0">
        <w:trPr>
          <w:tblCellSpacing w:w="15" w:type="dxa"/>
        </w:trPr>
        <w:tc>
          <w:tcPr>
            <w:tcW w:w="0" w:type="auto"/>
            <w:vAlign w:val="center"/>
          </w:tcPr>
          <w:p w14:paraId="343E92C6" w14:textId="77777777" w:rsidR="00403976" w:rsidRPr="006C2C92" w:rsidRDefault="00403976" w:rsidP="00665A4D">
            <w:pPr>
              <w:rPr>
                <w:noProof/>
                <w:color w:val="auto"/>
                <w:lang w:val="sr-Cyrl-RS"/>
              </w:rPr>
            </w:pPr>
          </w:p>
          <w:p w14:paraId="5F918EB8" w14:textId="77777777" w:rsidR="00403976" w:rsidRPr="006C2C92" w:rsidRDefault="00403976" w:rsidP="00855897">
            <w:pPr>
              <w:rPr>
                <w:noProof/>
                <w:color w:val="auto"/>
                <w:lang w:val="sr-Cyrl-RS"/>
              </w:rPr>
            </w:pPr>
            <w:r w:rsidRPr="006C2C92">
              <w:rPr>
                <w:noProof/>
                <w:color w:val="auto"/>
                <w:lang w:val="sr-Cyrl-RS"/>
              </w:rPr>
              <w:t xml:space="preserve">8. </w:t>
            </w:r>
            <w:r w:rsidR="00882697" w:rsidRPr="006C2C92">
              <w:rPr>
                <w:noProof/>
                <w:color w:val="auto"/>
                <w:lang w:val="sr-Cyrl-RS"/>
              </w:rPr>
              <w:t>замена</w:t>
            </w:r>
            <w:r w:rsidRPr="006C2C92">
              <w:rPr>
                <w:noProof/>
                <w:color w:val="auto"/>
                <w:lang w:val="sr-Cyrl-RS"/>
              </w:rPr>
              <w:t xml:space="preserve">: </w:t>
            </w:r>
            <w:r w:rsidR="00882697" w:rsidRPr="006C2C92">
              <w:rPr>
                <w:noProof/>
                <w:color w:val="auto"/>
                <w:lang w:val="sr-Cyrl-RS"/>
              </w:rPr>
              <w:t>Један</w:t>
            </w:r>
            <w:r w:rsidRPr="006C2C92">
              <w:rPr>
                <w:noProof/>
                <w:color w:val="auto"/>
                <w:lang w:val="sr-Cyrl-RS"/>
              </w:rPr>
              <w:t xml:space="preserve"> </w:t>
            </w:r>
            <w:r w:rsidR="00882697" w:rsidRPr="006C2C92">
              <w:rPr>
                <w:noProof/>
                <w:color w:val="auto"/>
                <w:lang w:val="sr-Cyrl-RS"/>
              </w:rPr>
              <w:t>рад</w:t>
            </w:r>
            <w:r w:rsidRPr="006C2C92">
              <w:rPr>
                <w:noProof/>
                <w:color w:val="auto"/>
                <w:lang w:val="sr-Cyrl-RS"/>
              </w:rPr>
              <w:t xml:space="preserve"> </w:t>
            </w:r>
            <w:r w:rsidR="00665A4D" w:rsidRPr="006C2C92">
              <w:rPr>
                <w:noProof/>
                <w:color w:val="auto"/>
                <w:lang w:val="sr-Cyrl-RS"/>
              </w:rPr>
              <w:t>у часописима из наведених категорија и листи</w:t>
            </w:r>
            <w:r w:rsidRPr="006C2C92">
              <w:rPr>
                <w:noProof/>
                <w:color w:val="auto"/>
                <w:lang w:val="sr-Cyrl-RS"/>
              </w:rPr>
              <w:t xml:space="preserve"> </w:t>
            </w:r>
            <w:r w:rsidR="00882697" w:rsidRPr="006C2C92">
              <w:rPr>
                <w:noProof/>
                <w:color w:val="auto"/>
                <w:lang w:val="sr-Cyrl-RS"/>
              </w:rPr>
              <w:t>замењује</w:t>
            </w:r>
            <w:r w:rsidRPr="006C2C92">
              <w:rPr>
                <w:noProof/>
                <w:color w:val="auto"/>
                <w:lang w:val="sr-Cyrl-RS"/>
              </w:rPr>
              <w:t xml:space="preserve"> </w:t>
            </w:r>
            <w:r w:rsidR="00882697" w:rsidRPr="006C2C92">
              <w:rPr>
                <w:noProof/>
                <w:color w:val="auto"/>
                <w:lang w:val="sr-Cyrl-RS"/>
              </w:rPr>
              <w:t>се</w:t>
            </w:r>
            <w:r w:rsidRPr="006C2C92">
              <w:rPr>
                <w:noProof/>
                <w:color w:val="auto"/>
                <w:lang w:val="sr-Cyrl-RS"/>
              </w:rPr>
              <w:t xml:space="preserve"> </w:t>
            </w:r>
            <w:r w:rsidR="00882697" w:rsidRPr="006C2C92">
              <w:rPr>
                <w:noProof/>
                <w:color w:val="auto"/>
                <w:lang w:val="sr-Cyrl-RS"/>
              </w:rPr>
              <w:t>са</w:t>
            </w:r>
            <w:r w:rsidRPr="006C2C92">
              <w:rPr>
                <w:noProof/>
                <w:color w:val="auto"/>
                <w:lang w:val="sr-Cyrl-RS"/>
              </w:rPr>
              <w:t xml:space="preserve"> </w:t>
            </w:r>
            <w:r w:rsidR="00882697" w:rsidRPr="006C2C92">
              <w:rPr>
                <w:noProof/>
                <w:color w:val="auto"/>
                <w:lang w:val="sr-Cyrl-RS"/>
              </w:rPr>
              <w:t>два</w:t>
            </w:r>
            <w:r w:rsidRPr="006C2C92">
              <w:rPr>
                <w:noProof/>
                <w:color w:val="auto"/>
                <w:lang w:val="sr-Cyrl-RS"/>
              </w:rPr>
              <w:t xml:space="preserve"> </w:t>
            </w:r>
            <w:r w:rsidR="00882697" w:rsidRPr="006C2C92">
              <w:rPr>
                <w:noProof/>
                <w:color w:val="auto"/>
                <w:lang w:val="sr-Cyrl-RS"/>
              </w:rPr>
              <w:t>рада</w:t>
            </w:r>
            <w:r w:rsidRPr="006C2C92">
              <w:rPr>
                <w:noProof/>
                <w:color w:val="auto"/>
                <w:lang w:val="sr-Cyrl-RS"/>
              </w:rPr>
              <w:t xml:space="preserve"> </w:t>
            </w:r>
            <w:r w:rsidR="00882697" w:rsidRPr="006C2C92">
              <w:rPr>
                <w:noProof/>
                <w:color w:val="auto"/>
                <w:lang w:val="sr-Cyrl-RS"/>
              </w:rPr>
              <w:t>у</w:t>
            </w:r>
            <w:r w:rsidRPr="006C2C92">
              <w:rPr>
                <w:noProof/>
                <w:color w:val="auto"/>
                <w:lang w:val="sr-Cyrl-RS"/>
              </w:rPr>
              <w:t xml:space="preserve"> </w:t>
            </w:r>
            <w:r w:rsidR="00882697" w:rsidRPr="006C2C92">
              <w:rPr>
                <w:noProof/>
                <w:color w:val="auto"/>
                <w:lang w:val="sr-Cyrl-RS"/>
              </w:rPr>
              <w:t>часописима</w:t>
            </w:r>
            <w:r w:rsidRPr="006C2C92">
              <w:rPr>
                <w:noProof/>
                <w:color w:val="auto"/>
                <w:lang w:val="sr-Cyrl-RS"/>
              </w:rPr>
              <w:t xml:space="preserve"> </w:t>
            </w:r>
            <w:r w:rsidR="00882697" w:rsidRPr="006C2C92">
              <w:rPr>
                <w:noProof/>
                <w:color w:val="auto"/>
                <w:lang w:val="sr-Cyrl-RS"/>
              </w:rPr>
              <w:t>који</w:t>
            </w:r>
            <w:r w:rsidRPr="006C2C92">
              <w:rPr>
                <w:noProof/>
                <w:color w:val="auto"/>
                <w:lang w:val="sr-Cyrl-RS"/>
              </w:rPr>
              <w:t xml:space="preserve"> </w:t>
            </w:r>
            <w:r w:rsidR="00882697" w:rsidRPr="006C2C92">
              <w:rPr>
                <w:noProof/>
                <w:color w:val="auto"/>
                <w:lang w:val="sr-Cyrl-RS"/>
              </w:rPr>
              <w:t>се</w:t>
            </w:r>
            <w:r w:rsidRPr="006C2C92">
              <w:rPr>
                <w:noProof/>
                <w:color w:val="auto"/>
                <w:lang w:val="sr-Cyrl-RS"/>
              </w:rPr>
              <w:t xml:space="preserve"> </w:t>
            </w:r>
            <w:r w:rsidR="00882697" w:rsidRPr="006C2C92">
              <w:rPr>
                <w:noProof/>
                <w:color w:val="auto"/>
                <w:lang w:val="sr-Cyrl-RS"/>
              </w:rPr>
              <w:t>издају</w:t>
            </w:r>
            <w:r w:rsidRPr="006C2C92">
              <w:rPr>
                <w:noProof/>
                <w:color w:val="auto"/>
                <w:lang w:val="sr-Cyrl-RS"/>
              </w:rPr>
              <w:t xml:space="preserve"> </w:t>
            </w:r>
            <w:r w:rsidR="00882697" w:rsidRPr="006C2C92">
              <w:rPr>
                <w:noProof/>
                <w:color w:val="auto"/>
                <w:lang w:val="sr-Cyrl-RS"/>
              </w:rPr>
              <w:t>на</w:t>
            </w:r>
            <w:r w:rsidRPr="006C2C92">
              <w:rPr>
                <w:noProof/>
                <w:color w:val="auto"/>
                <w:lang w:val="sr-Cyrl-RS"/>
              </w:rPr>
              <w:t xml:space="preserve"> </w:t>
            </w:r>
            <w:r w:rsidR="00882697" w:rsidRPr="006C2C92">
              <w:rPr>
                <w:noProof/>
                <w:color w:val="auto"/>
                <w:lang w:val="sr-Cyrl-RS"/>
              </w:rPr>
              <w:t>енглеском</w:t>
            </w:r>
            <w:r w:rsidRPr="006C2C92">
              <w:rPr>
                <w:noProof/>
                <w:color w:val="auto"/>
                <w:lang w:val="sr-Cyrl-RS"/>
              </w:rPr>
              <w:t xml:space="preserve">, </w:t>
            </w:r>
            <w:r w:rsidR="00882697" w:rsidRPr="006C2C92">
              <w:rPr>
                <w:noProof/>
                <w:color w:val="auto"/>
                <w:lang w:val="sr-Cyrl-RS"/>
              </w:rPr>
              <w:t>француском</w:t>
            </w:r>
            <w:r w:rsidRPr="006C2C92">
              <w:rPr>
                <w:noProof/>
                <w:color w:val="auto"/>
                <w:lang w:val="sr-Cyrl-RS"/>
              </w:rPr>
              <w:t xml:space="preserve">, </w:t>
            </w:r>
            <w:r w:rsidR="00882697" w:rsidRPr="006C2C92">
              <w:rPr>
                <w:noProof/>
                <w:color w:val="auto"/>
                <w:lang w:val="sr-Cyrl-RS"/>
              </w:rPr>
              <w:t>немачком</w:t>
            </w:r>
            <w:r w:rsidRPr="006C2C92">
              <w:rPr>
                <w:noProof/>
                <w:color w:val="auto"/>
                <w:lang w:val="sr-Cyrl-RS"/>
              </w:rPr>
              <w:t xml:space="preserve"> </w:t>
            </w:r>
            <w:r w:rsidR="00882697" w:rsidRPr="006C2C92">
              <w:rPr>
                <w:noProof/>
                <w:color w:val="auto"/>
                <w:lang w:val="sr-Cyrl-RS"/>
              </w:rPr>
              <w:t>или</w:t>
            </w:r>
            <w:r w:rsidRPr="006C2C92">
              <w:rPr>
                <w:noProof/>
                <w:color w:val="auto"/>
                <w:lang w:val="sr-Cyrl-RS"/>
              </w:rPr>
              <w:t xml:space="preserve"> </w:t>
            </w:r>
            <w:r w:rsidR="00882697" w:rsidRPr="006C2C92">
              <w:rPr>
                <w:noProof/>
                <w:color w:val="auto"/>
                <w:lang w:val="sr-Cyrl-RS"/>
              </w:rPr>
              <w:t>руском</w:t>
            </w:r>
            <w:r w:rsidRPr="006C2C92">
              <w:rPr>
                <w:noProof/>
                <w:color w:val="auto"/>
                <w:lang w:val="sr-Cyrl-RS"/>
              </w:rPr>
              <w:t xml:space="preserve"> </w:t>
            </w:r>
            <w:r w:rsidR="00882697" w:rsidRPr="006C2C92">
              <w:rPr>
                <w:noProof/>
                <w:color w:val="auto"/>
                <w:lang w:val="sr-Cyrl-RS"/>
              </w:rPr>
              <w:t>језику</w:t>
            </w:r>
            <w:r w:rsidRPr="006C2C92">
              <w:rPr>
                <w:noProof/>
                <w:color w:val="auto"/>
                <w:lang w:val="sr-Cyrl-RS"/>
              </w:rPr>
              <w:t xml:space="preserve">, </w:t>
            </w:r>
            <w:r w:rsidR="00882697" w:rsidRPr="006C2C92">
              <w:rPr>
                <w:noProof/>
                <w:color w:val="auto"/>
                <w:lang w:val="sr-Cyrl-RS"/>
              </w:rPr>
              <w:t>у</w:t>
            </w:r>
            <w:r w:rsidRPr="006C2C92">
              <w:rPr>
                <w:noProof/>
                <w:color w:val="auto"/>
                <w:lang w:val="sr-Cyrl-RS"/>
              </w:rPr>
              <w:t xml:space="preserve"> </w:t>
            </w:r>
            <w:r w:rsidR="00882697" w:rsidRPr="006C2C92">
              <w:rPr>
                <w:noProof/>
                <w:color w:val="auto"/>
                <w:lang w:val="sr-Cyrl-RS"/>
              </w:rPr>
              <w:t>којима</w:t>
            </w:r>
            <w:r w:rsidRPr="006C2C92">
              <w:rPr>
                <w:noProof/>
                <w:color w:val="auto"/>
                <w:lang w:val="sr-Cyrl-RS"/>
              </w:rPr>
              <w:t xml:space="preserve"> </w:t>
            </w:r>
            <w:r w:rsidR="00882697" w:rsidRPr="006C2C92">
              <w:rPr>
                <w:noProof/>
                <w:color w:val="auto"/>
                <w:lang w:val="sr-Cyrl-RS"/>
              </w:rPr>
              <w:t>је</w:t>
            </w:r>
            <w:r w:rsidRPr="006C2C92">
              <w:rPr>
                <w:noProof/>
                <w:color w:val="auto"/>
                <w:lang w:val="sr-Cyrl-RS"/>
              </w:rPr>
              <w:t xml:space="preserve"> </w:t>
            </w:r>
            <w:r w:rsidR="00882697" w:rsidRPr="006C2C92">
              <w:rPr>
                <w:noProof/>
                <w:color w:val="auto"/>
                <w:lang w:val="sr-Cyrl-RS"/>
              </w:rPr>
              <w:t>бар</w:t>
            </w:r>
            <w:r w:rsidRPr="006C2C92">
              <w:rPr>
                <w:noProof/>
                <w:color w:val="auto"/>
                <w:lang w:val="sr-Cyrl-RS"/>
              </w:rPr>
              <w:t xml:space="preserve"> </w:t>
            </w:r>
            <w:r w:rsidR="00882697" w:rsidRPr="006C2C92">
              <w:rPr>
                <w:noProof/>
                <w:color w:val="auto"/>
                <w:lang w:val="sr-Cyrl-RS"/>
              </w:rPr>
              <w:t>у</w:t>
            </w:r>
            <w:r w:rsidRPr="006C2C92">
              <w:rPr>
                <w:noProof/>
                <w:color w:val="auto"/>
                <w:lang w:val="sr-Cyrl-RS"/>
              </w:rPr>
              <w:t xml:space="preserve"> </w:t>
            </w:r>
            <w:r w:rsidR="00882697" w:rsidRPr="006C2C92">
              <w:rPr>
                <w:noProof/>
                <w:color w:val="auto"/>
                <w:lang w:val="sr-Cyrl-RS"/>
              </w:rPr>
              <w:t>једном</w:t>
            </w:r>
            <w:r w:rsidRPr="006C2C92">
              <w:rPr>
                <w:noProof/>
                <w:color w:val="auto"/>
                <w:lang w:val="sr-Cyrl-RS"/>
              </w:rPr>
              <w:t xml:space="preserve"> </w:t>
            </w:r>
            <w:r w:rsidR="00882697" w:rsidRPr="006C2C92">
              <w:rPr>
                <w:noProof/>
                <w:color w:val="auto"/>
                <w:lang w:val="sr-Cyrl-RS"/>
              </w:rPr>
              <w:t>раду</w:t>
            </w:r>
            <w:r w:rsidRPr="006C2C92">
              <w:rPr>
                <w:noProof/>
                <w:color w:val="auto"/>
                <w:lang w:val="sr-Cyrl-RS"/>
              </w:rPr>
              <w:t xml:space="preserve"> </w:t>
            </w:r>
            <w:r w:rsidR="00882697" w:rsidRPr="006C2C92">
              <w:rPr>
                <w:noProof/>
                <w:color w:val="auto"/>
                <w:lang w:val="sr-Cyrl-RS"/>
              </w:rPr>
              <w:t>првопотписани</w:t>
            </w:r>
            <w:r w:rsidRPr="006C2C92">
              <w:rPr>
                <w:noProof/>
                <w:color w:val="auto"/>
                <w:lang w:val="sr-Cyrl-RS"/>
              </w:rPr>
              <w:t xml:space="preserve"> </w:t>
            </w:r>
            <w:r w:rsidR="00882697" w:rsidRPr="006C2C92">
              <w:rPr>
                <w:noProof/>
                <w:color w:val="auto"/>
                <w:lang w:val="sr-Cyrl-RS"/>
              </w:rPr>
              <w:t>аутор</w:t>
            </w:r>
            <w:r w:rsidRPr="006C2C92">
              <w:rPr>
                <w:noProof/>
                <w:color w:val="auto"/>
                <w:lang w:val="sr-Cyrl-RS"/>
              </w:rPr>
              <w:t xml:space="preserve"> </w:t>
            </w:r>
          </w:p>
        </w:tc>
      </w:tr>
      <w:tr w:rsidR="00AA229E" w:rsidRPr="006C2C92" w14:paraId="79898FAE" w14:textId="77777777" w:rsidTr="00546BF0">
        <w:trPr>
          <w:tblCellSpacing w:w="15" w:type="dxa"/>
        </w:trPr>
        <w:tc>
          <w:tcPr>
            <w:tcW w:w="0" w:type="auto"/>
            <w:vAlign w:val="center"/>
          </w:tcPr>
          <w:p w14:paraId="6B641514" w14:textId="77777777" w:rsidR="00403976" w:rsidRPr="006C2C92" w:rsidRDefault="00403976" w:rsidP="00546BF0">
            <w:pPr>
              <w:rPr>
                <w:rFonts w:ascii="Open Sans" w:hAnsi="Open Sans" w:cs="Open Sans"/>
                <w:noProof/>
                <w:color w:val="auto"/>
                <w:szCs w:val="20"/>
                <w:lang w:val="sr-Cyrl-RS"/>
              </w:rPr>
            </w:pPr>
          </w:p>
        </w:tc>
      </w:tr>
      <w:tr w:rsidR="00AA229E" w:rsidRPr="006C2C92" w14:paraId="500463D3" w14:textId="77777777" w:rsidTr="00546BF0">
        <w:trPr>
          <w:tblCellSpacing w:w="15" w:type="dxa"/>
        </w:trPr>
        <w:tc>
          <w:tcPr>
            <w:tcW w:w="0" w:type="auto"/>
            <w:vAlign w:val="center"/>
          </w:tcPr>
          <w:p w14:paraId="5831E964" w14:textId="77777777" w:rsidR="00F86BEF" w:rsidRPr="006C2C92" w:rsidRDefault="00F86BEF" w:rsidP="00F86BEF">
            <w:pPr>
              <w:rPr>
                <w:rFonts w:ascii="Open Sans" w:hAnsi="Open Sans" w:cs="Open Sans"/>
                <w:noProof/>
                <w:color w:val="auto"/>
                <w:szCs w:val="20"/>
                <w:lang w:val="sr-Cyrl-RS"/>
              </w:rPr>
            </w:pPr>
            <w:bookmarkStart w:id="2" w:name="_GoBack"/>
            <w:bookmarkEnd w:id="2"/>
          </w:p>
          <w:p w14:paraId="0A28885F" w14:textId="1FFBA443" w:rsidR="00F86BEF" w:rsidRPr="006C2C92" w:rsidRDefault="00F86BEF" w:rsidP="00F86BEF">
            <w:pPr>
              <w:rPr>
                <w:noProof/>
                <w:color w:val="auto"/>
                <w:lang w:val="sr-Cyrl-RS"/>
              </w:rPr>
            </w:pPr>
            <w:r w:rsidRPr="006C2C92">
              <w:rPr>
                <w:noProof/>
                <w:color w:val="auto"/>
                <w:lang w:val="sr-Cyrl-RS"/>
              </w:rPr>
              <w:lastRenderedPageBreak/>
              <w:t>8. замена: Један рад у часописима из наведених категорија и листи замењује се са два рада у часописима са SCIE листе у којима је кандидат коаутор, а доктор наука који је одбранио докторску дисертацију под менторством кандидата је бар у једном раду првопотписани аутор</w:t>
            </w:r>
          </w:p>
        </w:tc>
      </w:tr>
      <w:tr w:rsidR="00AA229E" w:rsidRPr="006C2C92" w14:paraId="35A11B94" w14:textId="77777777" w:rsidTr="00546BF0">
        <w:trPr>
          <w:tblCellSpacing w:w="15" w:type="dxa"/>
        </w:trPr>
        <w:tc>
          <w:tcPr>
            <w:tcW w:w="0" w:type="auto"/>
            <w:vAlign w:val="center"/>
          </w:tcPr>
          <w:p w14:paraId="046BC63F" w14:textId="77777777" w:rsidR="00F86BEF" w:rsidRPr="006C2C92" w:rsidRDefault="00F86BEF" w:rsidP="00546BF0">
            <w:pPr>
              <w:rPr>
                <w:rFonts w:ascii="Open Sans" w:hAnsi="Open Sans" w:cs="Open Sans"/>
                <w:noProof/>
                <w:color w:val="auto"/>
                <w:szCs w:val="20"/>
                <w:lang w:val="sr-Cyrl-RS"/>
              </w:rPr>
            </w:pPr>
          </w:p>
        </w:tc>
      </w:tr>
      <w:tr w:rsidR="00AA229E" w:rsidRPr="006C2C92" w14:paraId="29A63A4A" w14:textId="77777777" w:rsidTr="00546BF0">
        <w:trPr>
          <w:tblCellSpacing w:w="15" w:type="dxa"/>
        </w:trPr>
        <w:tc>
          <w:tcPr>
            <w:tcW w:w="0" w:type="auto"/>
            <w:vAlign w:val="center"/>
          </w:tcPr>
          <w:p w14:paraId="2D5A0A50" w14:textId="77777777" w:rsidR="00403976" w:rsidRPr="006C2C92" w:rsidRDefault="00403976" w:rsidP="00665A4D">
            <w:pPr>
              <w:rPr>
                <w:noProof/>
                <w:color w:val="auto"/>
                <w:lang w:val="sr-Cyrl-RS"/>
              </w:rPr>
            </w:pPr>
          </w:p>
          <w:p w14:paraId="724A5B87" w14:textId="77777777" w:rsidR="00403976" w:rsidRPr="006C2C92" w:rsidRDefault="00403976" w:rsidP="00665A4D">
            <w:pPr>
              <w:rPr>
                <w:noProof/>
                <w:color w:val="auto"/>
                <w:lang w:val="sr-Cyrl-RS"/>
              </w:rPr>
            </w:pPr>
            <w:r w:rsidRPr="006C2C92">
              <w:rPr>
                <w:noProof/>
                <w:color w:val="auto"/>
                <w:lang w:val="sr-Cyrl-RS"/>
              </w:rPr>
              <w:t xml:space="preserve">8. </w:t>
            </w:r>
            <w:r w:rsidR="00882697" w:rsidRPr="006C2C92">
              <w:rPr>
                <w:noProof/>
                <w:color w:val="auto"/>
                <w:lang w:val="sr-Cyrl-RS"/>
              </w:rPr>
              <w:t>замена</w:t>
            </w:r>
            <w:r w:rsidRPr="006C2C92">
              <w:rPr>
                <w:noProof/>
                <w:color w:val="auto"/>
                <w:lang w:val="sr-Cyrl-RS"/>
              </w:rPr>
              <w:t xml:space="preserve">: </w:t>
            </w:r>
            <w:r w:rsidR="00665A4D" w:rsidRPr="006C2C92">
              <w:rPr>
                <w:noProof/>
                <w:color w:val="auto"/>
                <w:lang w:val="sr-Cyrl-RS"/>
              </w:rPr>
              <w:t xml:space="preserve">На основу </w:t>
            </w:r>
            <w:r w:rsidR="00665A4D" w:rsidRPr="006C2C92">
              <w:rPr>
                <w:rFonts w:eastAsia="Times New Roman" w:cs="Arial"/>
                <w:noProof/>
                <w:color w:val="auto"/>
                <w:lang w:val="sr-Cyrl-RS"/>
              </w:rPr>
              <w:t>изједначавања са радовима разврстаним према M категоризацији из члана 18</w:t>
            </w:r>
            <w:r w:rsidR="00855897" w:rsidRPr="006C2C92">
              <w:rPr>
                <w:rFonts w:eastAsia="Times New Roman" w:cs="Arial"/>
                <w:noProof/>
                <w:color w:val="auto"/>
                <w:lang w:val="sr-Cyrl-RS"/>
              </w:rPr>
              <w:t xml:space="preserve">. </w:t>
            </w:r>
            <w:r w:rsidR="00855897" w:rsidRPr="006C2C92">
              <w:rPr>
                <w:noProof/>
                <w:color w:val="auto"/>
                <w:lang w:val="sr-Cyrl-RS"/>
              </w:rPr>
              <w:t>Ближих критеријума за избор у звања наставника</w:t>
            </w:r>
            <w:r w:rsidRPr="006C2C92">
              <w:rPr>
                <w:noProof/>
                <w:color w:val="auto"/>
                <w:lang w:val="sr-Cyrl-RS"/>
              </w:rPr>
              <w:t xml:space="preserve"> </w:t>
            </w:r>
          </w:p>
        </w:tc>
      </w:tr>
      <w:tr w:rsidR="00AA229E" w:rsidRPr="006C2C92" w14:paraId="2DA6005F" w14:textId="77777777" w:rsidTr="00546BF0">
        <w:trPr>
          <w:tblCellSpacing w:w="15" w:type="dxa"/>
        </w:trPr>
        <w:tc>
          <w:tcPr>
            <w:tcW w:w="0" w:type="auto"/>
            <w:vAlign w:val="center"/>
          </w:tcPr>
          <w:p w14:paraId="6916E041" w14:textId="77777777" w:rsidR="00403976" w:rsidRPr="006C2C92" w:rsidRDefault="00403976" w:rsidP="00546BF0">
            <w:pPr>
              <w:rPr>
                <w:rFonts w:ascii="Open Sans" w:hAnsi="Open Sans" w:cs="Open Sans"/>
                <w:noProof/>
                <w:color w:val="auto"/>
                <w:szCs w:val="20"/>
                <w:lang w:val="sr-Cyrl-RS"/>
              </w:rPr>
            </w:pPr>
          </w:p>
        </w:tc>
      </w:tr>
      <w:tr w:rsidR="00AA229E" w:rsidRPr="006C2C92" w14:paraId="50D2F8FF" w14:textId="77777777" w:rsidTr="00546BF0">
        <w:trPr>
          <w:tblCellSpacing w:w="15" w:type="dxa"/>
        </w:trPr>
        <w:tc>
          <w:tcPr>
            <w:tcW w:w="0" w:type="auto"/>
            <w:vAlign w:val="center"/>
          </w:tcPr>
          <w:p w14:paraId="5468FF6C" w14:textId="77777777" w:rsidR="00655F7B" w:rsidRPr="006C2C92" w:rsidRDefault="00655F7B" w:rsidP="00655F7B">
            <w:pPr>
              <w:rPr>
                <w:rFonts w:ascii="Open Sans" w:hAnsi="Open Sans" w:cs="Open Sans"/>
                <w:noProof/>
                <w:color w:val="auto"/>
                <w:szCs w:val="20"/>
                <w:lang w:val="sr-Cyrl-RS"/>
              </w:rPr>
            </w:pPr>
          </w:p>
          <w:p w14:paraId="5B1BB3F1" w14:textId="230ED208" w:rsidR="00655F7B" w:rsidRPr="006C2C92" w:rsidRDefault="00655F7B" w:rsidP="001D63DD">
            <w:pPr>
              <w:rPr>
                <w:rFonts w:ascii="Open Sans" w:hAnsi="Open Sans" w:cs="Open Sans"/>
                <w:noProof/>
                <w:color w:val="auto"/>
                <w:szCs w:val="20"/>
                <w:lang w:val="sr-Cyrl-RS"/>
              </w:rPr>
            </w:pPr>
            <w:r w:rsidRPr="006C2C92">
              <w:rPr>
                <w:noProof/>
                <w:color w:val="auto"/>
                <w:lang w:val="sr-Cyrl-RS"/>
              </w:rPr>
              <w:t>8. замена: На конкурсима коју буду расписани до 31.12.20</w:t>
            </w:r>
            <w:r w:rsidR="001D63DD" w:rsidRPr="006C2C92">
              <w:rPr>
                <w:noProof/>
                <w:color w:val="auto"/>
                <w:lang w:val="sr-Cyrl-RS"/>
              </w:rPr>
              <w:t>20</w:t>
            </w:r>
            <w:r w:rsidRPr="006C2C92">
              <w:rPr>
                <w:noProof/>
                <w:color w:val="auto"/>
                <w:lang w:val="sr-Cyrl-RS"/>
              </w:rPr>
              <w:t xml:space="preserve">. године радове са SSCI и SCI листе кандидати могу заменити са два рада у часописима са SCIE листе, из категорије </w:t>
            </w:r>
            <w:r w:rsidRPr="00E05E3F">
              <w:rPr>
                <w:noProof/>
                <w:color w:val="auto"/>
                <w:lang w:val="sr-Cyrl-RS"/>
              </w:rPr>
              <w:t>М14 или категорије М24, у часописима који се издају на енглеском</w:t>
            </w:r>
            <w:r w:rsidRPr="006C2C92">
              <w:rPr>
                <w:noProof/>
                <w:color w:val="auto"/>
                <w:lang w:val="sr-Cyrl-RS"/>
              </w:rPr>
              <w:t>, француском, немачком или руском језику, у којима су бар у једном раду првопотписани аутор</w:t>
            </w:r>
          </w:p>
        </w:tc>
      </w:tr>
      <w:tr w:rsidR="00AA229E" w:rsidRPr="006C2C92" w14:paraId="4E1C5543" w14:textId="77777777" w:rsidTr="00546BF0">
        <w:trPr>
          <w:tblCellSpacing w:w="15" w:type="dxa"/>
        </w:trPr>
        <w:tc>
          <w:tcPr>
            <w:tcW w:w="0" w:type="auto"/>
            <w:vAlign w:val="center"/>
          </w:tcPr>
          <w:p w14:paraId="48A71D50" w14:textId="77777777" w:rsidR="00655F7B" w:rsidRPr="006C2C92" w:rsidRDefault="00655F7B" w:rsidP="00546BF0">
            <w:pPr>
              <w:rPr>
                <w:rFonts w:ascii="Open Sans" w:hAnsi="Open Sans" w:cs="Open Sans"/>
                <w:noProof/>
                <w:color w:val="auto"/>
                <w:szCs w:val="20"/>
                <w:lang w:val="sr-Cyrl-RS"/>
              </w:rPr>
            </w:pPr>
          </w:p>
        </w:tc>
      </w:tr>
      <w:tr w:rsidR="00AA229E" w:rsidRPr="006C2C92" w14:paraId="12B81652" w14:textId="77777777" w:rsidTr="00546BF0">
        <w:trPr>
          <w:tblCellSpacing w:w="15" w:type="dxa"/>
        </w:trPr>
        <w:tc>
          <w:tcPr>
            <w:tcW w:w="0" w:type="auto"/>
            <w:vAlign w:val="center"/>
          </w:tcPr>
          <w:p w14:paraId="2FFFC4F5" w14:textId="77777777" w:rsidR="00F020F5" w:rsidRPr="006C2C92" w:rsidRDefault="00F020F5" w:rsidP="00665A4D">
            <w:pPr>
              <w:rPr>
                <w:noProof/>
                <w:color w:val="auto"/>
                <w:lang w:val="sr-Cyrl-RS"/>
              </w:rPr>
            </w:pPr>
          </w:p>
          <w:p w14:paraId="0233A7C6" w14:textId="77777777" w:rsidR="00403976" w:rsidRPr="006C2C92" w:rsidRDefault="00403976" w:rsidP="00D26F1F">
            <w:pPr>
              <w:rPr>
                <w:noProof/>
                <w:color w:val="auto"/>
                <w:lang w:val="sr-Cyrl-RS"/>
              </w:rPr>
            </w:pPr>
            <w:r w:rsidRPr="006C2C92">
              <w:rPr>
                <w:noProof/>
                <w:color w:val="auto"/>
                <w:lang w:val="sr-Cyrl-RS"/>
              </w:rPr>
              <w:t xml:space="preserve">9. </w:t>
            </w:r>
            <w:r w:rsidR="00665A4D" w:rsidRPr="00FC1CD0">
              <w:rPr>
                <w:noProof/>
                <w:color w:val="auto"/>
                <w:lang w:val="sr-Cyrl-RS"/>
              </w:rPr>
              <w:t>Најмање четири излагања на међународним или домаћим научним скуповима</w:t>
            </w:r>
            <w:r w:rsidR="00E1618A" w:rsidRPr="00FC1CD0">
              <w:rPr>
                <w:noProof/>
                <w:color w:val="auto"/>
                <w:lang w:val="sr-Cyrl-RS"/>
              </w:rPr>
              <w:t xml:space="preserve"> (копије радова из Зборника радова скупа или</w:t>
            </w:r>
            <w:r w:rsidR="00E1618A" w:rsidRPr="006C2C92">
              <w:rPr>
                <w:noProof/>
                <w:color w:val="auto"/>
                <w:lang w:val="sr-Cyrl-RS"/>
              </w:rPr>
              <w:t xml:space="preserve"> потврде организатора скупа да су радови презентовани)</w:t>
            </w:r>
            <w:r w:rsidRPr="006C2C92">
              <w:rPr>
                <w:noProof/>
                <w:color w:val="auto"/>
                <w:lang w:val="sr-Cyrl-RS"/>
              </w:rPr>
              <w:t xml:space="preserve"> </w:t>
            </w:r>
          </w:p>
        </w:tc>
      </w:tr>
      <w:tr w:rsidR="00AA229E" w:rsidRPr="006C2C92" w14:paraId="31575C26" w14:textId="77777777" w:rsidTr="00546BF0">
        <w:trPr>
          <w:tblCellSpacing w:w="15" w:type="dxa"/>
        </w:trPr>
        <w:tc>
          <w:tcPr>
            <w:tcW w:w="0" w:type="auto"/>
            <w:vAlign w:val="center"/>
          </w:tcPr>
          <w:p w14:paraId="3F208591" w14:textId="77777777" w:rsidR="000C351B" w:rsidRPr="000C351B" w:rsidRDefault="000C351B" w:rsidP="000C351B">
            <w:pPr>
              <w:ind w:left="786"/>
              <w:rPr>
                <w:rFonts w:cs="Open Sans"/>
                <w:b/>
                <w:noProof/>
                <w:color w:val="auto"/>
                <w:szCs w:val="20"/>
                <w:lang w:val="sr-Cyrl-RS"/>
              </w:rPr>
            </w:pPr>
            <w:r w:rsidRPr="000C351B">
              <w:rPr>
                <w:rFonts w:cs="Open Sans"/>
                <w:b/>
                <w:noProof/>
                <w:color w:val="auto"/>
                <w:szCs w:val="20"/>
                <w:lang w:val="sr-Cyrl-RS"/>
              </w:rPr>
              <w:t xml:space="preserve">М32: </w:t>
            </w:r>
          </w:p>
          <w:p w14:paraId="5DB0F493" w14:textId="77777777" w:rsidR="000C351B" w:rsidRPr="000C351B" w:rsidRDefault="000C351B" w:rsidP="000C351B">
            <w:pPr>
              <w:pStyle w:val="ListParagraph"/>
              <w:numPr>
                <w:ilvl w:val="0"/>
                <w:numId w:val="17"/>
              </w:numPr>
              <w:ind w:left="1230" w:hanging="425"/>
              <w:rPr>
                <w:rFonts w:ascii="Verdana" w:hAnsi="Verdana" w:cs="Open Sans"/>
                <w:noProof/>
                <w:sz w:val="20"/>
                <w:szCs w:val="20"/>
                <w:lang w:val="sr-Cyrl-RS"/>
              </w:rPr>
            </w:pPr>
            <w:r w:rsidRPr="00FC1CD0">
              <w:rPr>
                <w:rFonts w:ascii="Verdana" w:hAnsi="Verdana" w:cs="Open Sans"/>
                <w:b/>
                <w:noProof/>
                <w:sz w:val="20"/>
                <w:szCs w:val="20"/>
                <w:lang w:val="sr-Cyrl-RS"/>
              </w:rPr>
              <w:t>Šćepanović, M.,</w:t>
            </w:r>
            <w:r w:rsidRPr="000C351B">
              <w:rPr>
                <w:rFonts w:ascii="Verdana" w:hAnsi="Verdana" w:cs="Open Sans"/>
                <w:noProof/>
                <w:sz w:val="20"/>
                <w:szCs w:val="20"/>
                <w:lang w:val="sr-Cyrl-RS"/>
              </w:rPr>
              <w:t xml:space="preserve"> Lazarević, Lj. (2023). </w:t>
            </w:r>
            <w:hyperlink r:id="rId41" w:history="1">
              <w:r w:rsidRPr="000C351B">
                <w:rPr>
                  <w:rStyle w:val="Hyperlink"/>
                  <w:rFonts w:ascii="Verdana" w:hAnsi="Verdana" w:cs="Open Sans"/>
                  <w:noProof/>
                  <w:sz w:val="20"/>
                  <w:szCs w:val="20"/>
                  <w:lang w:val="sr-Cyrl-RS"/>
                </w:rPr>
                <w:t>How to Improve the Educationo of the Gifted in the Republic of Serbia?</w:t>
              </w:r>
            </w:hyperlink>
            <w:r w:rsidRPr="000C351B">
              <w:rPr>
                <w:rFonts w:ascii="Verdana" w:hAnsi="Verdana" w:cs="Open Sans"/>
                <w:noProof/>
                <w:sz w:val="20"/>
                <w:szCs w:val="20"/>
                <w:lang w:val="sr-Cyrl-RS"/>
              </w:rPr>
              <w:t xml:space="preserve"> Opening lecture. Book of abstracts, International conference „Contemporary Education 2023“. Alliance of Serbian Enlighteners. Novi Sad, Serbia, 2023.  </w:t>
            </w:r>
          </w:p>
          <w:p w14:paraId="68A390A1" w14:textId="76161331" w:rsidR="000C351B" w:rsidRPr="000C351B" w:rsidRDefault="000C351B" w:rsidP="000C351B">
            <w:pPr>
              <w:pStyle w:val="ListParagraph"/>
              <w:numPr>
                <w:ilvl w:val="0"/>
                <w:numId w:val="17"/>
              </w:numPr>
              <w:ind w:left="1230" w:hanging="425"/>
              <w:rPr>
                <w:rFonts w:ascii="Verdana" w:hAnsi="Verdana" w:cs="Open Sans"/>
                <w:noProof/>
                <w:sz w:val="20"/>
                <w:szCs w:val="20"/>
                <w:lang w:val="sr-Cyrl-RS"/>
              </w:rPr>
            </w:pPr>
            <w:r w:rsidRPr="00FC1CD0">
              <w:rPr>
                <w:rFonts w:ascii="Verdana" w:hAnsi="Verdana" w:cs="Open Sans"/>
                <w:b/>
                <w:noProof/>
                <w:sz w:val="20"/>
                <w:szCs w:val="20"/>
                <w:lang w:val="sr-Cyrl-RS"/>
              </w:rPr>
              <w:t>Scepanovic, M.</w:t>
            </w:r>
            <w:r w:rsidRPr="000C351B">
              <w:rPr>
                <w:rFonts w:ascii="Verdana" w:hAnsi="Verdana" w:cs="Open Sans"/>
                <w:noProof/>
                <w:sz w:val="20"/>
                <w:szCs w:val="20"/>
                <w:lang w:val="sr-Cyrl-RS"/>
              </w:rPr>
              <w:t xml:space="preserve"> (2022). </w:t>
            </w:r>
            <w:hyperlink r:id="rId42" w:anchor="page=18" w:history="1">
              <w:r w:rsidRPr="00D66DDA">
                <w:rPr>
                  <w:rStyle w:val="Hyperlink"/>
                  <w:rFonts w:ascii="Verdana" w:hAnsi="Verdana" w:cs="Open Sans"/>
                  <w:noProof/>
                  <w:sz w:val="20"/>
                  <w:szCs w:val="20"/>
                  <w:lang w:val="sr-Cyrl-RS"/>
                </w:rPr>
                <w:t>Resource centers in Serbia as support centers in the community</w:t>
              </w:r>
            </w:hyperlink>
            <w:r w:rsidRPr="000C351B">
              <w:rPr>
                <w:rFonts w:ascii="Verdana" w:hAnsi="Verdana" w:cs="Open Sans"/>
                <w:noProof/>
                <w:sz w:val="20"/>
                <w:szCs w:val="20"/>
                <w:lang w:val="sr-Cyrl-RS"/>
              </w:rPr>
              <w:t xml:space="preserve">. </w:t>
            </w:r>
            <w:r w:rsidRPr="000C351B">
              <w:rPr>
                <w:rFonts w:ascii="Verdana" w:hAnsi="Verdana" w:cs="Open Sans"/>
                <w:i/>
                <w:iCs/>
                <w:noProof/>
                <w:sz w:val="20"/>
                <w:szCs w:val="20"/>
                <w:lang w:val="sr-Cyrl-RS"/>
              </w:rPr>
              <w:t>Book of abstracts, International Scientific Conference „Latest Developments in Speech and Language Pathology, Occupational Therapy, Psychology and Social Work − Alops 22”</w:t>
            </w:r>
            <w:r w:rsidRPr="000C351B">
              <w:rPr>
                <w:rFonts w:ascii="Verdana" w:hAnsi="Verdana" w:cs="Open Sans"/>
                <w:noProof/>
                <w:sz w:val="20"/>
                <w:szCs w:val="20"/>
                <w:lang w:val="sr-Cyrl-RS"/>
              </w:rPr>
              <w:t xml:space="preserve"> (pp. 17-18). The College of Social Work Belgrade, Belgrade, December 1−2., 2022.</w:t>
            </w:r>
          </w:p>
          <w:p w14:paraId="65F05989" w14:textId="77777777" w:rsidR="000C351B" w:rsidRPr="000C351B" w:rsidRDefault="000C351B" w:rsidP="000C351B">
            <w:pPr>
              <w:ind w:left="786"/>
              <w:rPr>
                <w:rFonts w:cs="Open Sans"/>
                <w:b/>
                <w:noProof/>
                <w:color w:val="auto"/>
                <w:szCs w:val="20"/>
                <w:lang w:val="sr-Cyrl-RS"/>
              </w:rPr>
            </w:pPr>
            <w:r w:rsidRPr="000C351B">
              <w:rPr>
                <w:rFonts w:cs="Open Sans"/>
                <w:b/>
                <w:noProof/>
                <w:color w:val="auto"/>
                <w:szCs w:val="20"/>
                <w:lang w:val="sr-Cyrl-RS"/>
              </w:rPr>
              <w:t xml:space="preserve">М33: </w:t>
            </w:r>
          </w:p>
          <w:p w14:paraId="50A7CFEF" w14:textId="5813A958" w:rsidR="000C351B" w:rsidRPr="000C351B" w:rsidRDefault="000C351B" w:rsidP="000C351B">
            <w:pPr>
              <w:pStyle w:val="ListParagraph"/>
              <w:numPr>
                <w:ilvl w:val="0"/>
                <w:numId w:val="18"/>
              </w:numPr>
              <w:ind w:left="1230" w:hanging="425"/>
              <w:rPr>
                <w:rFonts w:ascii="Verdana" w:hAnsi="Verdana" w:cs="Open Sans"/>
                <w:noProof/>
                <w:sz w:val="20"/>
                <w:szCs w:val="20"/>
                <w:lang w:val="sr-Cyrl-RS"/>
              </w:rPr>
            </w:pPr>
            <w:r w:rsidRPr="00FC1CD0">
              <w:rPr>
                <w:rFonts w:ascii="Verdana" w:hAnsi="Verdana" w:cs="Open Sans"/>
                <w:b/>
                <w:noProof/>
                <w:sz w:val="20"/>
                <w:szCs w:val="20"/>
                <w:lang w:val="sr-Cyrl-RS"/>
              </w:rPr>
              <w:t>Scepanovic, M.</w:t>
            </w:r>
            <w:r w:rsidRPr="000C351B">
              <w:rPr>
                <w:rFonts w:ascii="Verdana" w:hAnsi="Verdana" w:cs="Open Sans"/>
                <w:noProof/>
                <w:sz w:val="20"/>
                <w:szCs w:val="20"/>
                <w:lang w:val="sr-Cyrl-RS"/>
              </w:rPr>
              <w:t xml:space="preserve"> (2024). </w:t>
            </w:r>
            <w:hyperlink r:id="rId43" w:history="1">
              <w:r w:rsidRPr="00FC1CD0">
                <w:rPr>
                  <w:rStyle w:val="Hyperlink"/>
                  <w:rFonts w:ascii="Verdana" w:hAnsi="Verdana" w:cs="Open Sans"/>
                  <w:noProof/>
                  <w:sz w:val="20"/>
                  <w:szCs w:val="20"/>
                  <w:lang w:val="sr-Cyrl-RS"/>
                </w:rPr>
                <w:t>Teachers’ experiences in working with children with disabilities and the schools’ inclusiveness</w:t>
              </w:r>
            </w:hyperlink>
            <w:r w:rsidRPr="000C351B">
              <w:rPr>
                <w:rFonts w:ascii="Verdana" w:hAnsi="Verdana" w:cs="Open Sans"/>
                <w:noProof/>
                <w:sz w:val="20"/>
                <w:szCs w:val="20"/>
                <w:lang w:val="sr-Cyrl-RS"/>
              </w:rPr>
              <w:t>. In Lj. Skiljevic (Ed.), </w:t>
            </w:r>
            <w:r w:rsidRPr="000C351B">
              <w:rPr>
                <w:rFonts w:ascii="Verdana" w:hAnsi="Verdana" w:cs="Open Sans"/>
                <w:i/>
                <w:iCs/>
                <w:noProof/>
                <w:sz w:val="20"/>
                <w:szCs w:val="20"/>
                <w:lang w:val="sr-Cyrl-RS"/>
              </w:rPr>
              <w:t>Zbornik radova 14. međunarodne konferencije „Nauka i nastava danas“, Bijeljina, Bosna i Hercegovina [Collection of papers, 14th international conference 2023 'Science and teaching today', Bijeljina, Bosnia and Herzegovina]</w:t>
            </w:r>
            <w:r w:rsidRPr="000C351B">
              <w:rPr>
                <w:rFonts w:ascii="Verdana" w:hAnsi="Verdana" w:cs="Open Sans"/>
                <w:noProof/>
                <w:sz w:val="20"/>
                <w:szCs w:val="20"/>
                <w:lang w:val="sr-Cyrl-RS"/>
              </w:rPr>
              <w:t>. Pedagoški fakultet Univeziteta Istočno Sarajevo. (in print)</w:t>
            </w:r>
          </w:p>
          <w:p w14:paraId="50E0E4A2" w14:textId="77777777" w:rsidR="000C351B" w:rsidRPr="000C351B" w:rsidRDefault="000C351B" w:rsidP="000C351B">
            <w:pPr>
              <w:ind w:left="786"/>
              <w:rPr>
                <w:rFonts w:cs="Open Sans"/>
                <w:b/>
                <w:noProof/>
                <w:color w:val="auto"/>
                <w:szCs w:val="20"/>
                <w:lang w:val="sr-Cyrl-RS"/>
              </w:rPr>
            </w:pPr>
            <w:r w:rsidRPr="000C351B">
              <w:rPr>
                <w:rFonts w:cs="Open Sans"/>
                <w:b/>
                <w:noProof/>
                <w:color w:val="auto"/>
                <w:szCs w:val="20"/>
                <w:lang w:val="sr-Cyrl-RS"/>
              </w:rPr>
              <w:t xml:space="preserve">М34: </w:t>
            </w:r>
          </w:p>
          <w:p w14:paraId="5EAFE867" w14:textId="77777777" w:rsidR="000C351B" w:rsidRPr="000C351B" w:rsidRDefault="000C351B" w:rsidP="000C351B">
            <w:pPr>
              <w:pStyle w:val="ListParagraph"/>
              <w:numPr>
                <w:ilvl w:val="0"/>
                <w:numId w:val="19"/>
              </w:numPr>
              <w:rPr>
                <w:rFonts w:ascii="Verdana" w:hAnsi="Verdana" w:cs="Open Sans"/>
                <w:noProof/>
                <w:sz w:val="20"/>
                <w:szCs w:val="20"/>
                <w:lang w:val="sr-Cyrl-RS"/>
              </w:rPr>
            </w:pPr>
            <w:bookmarkStart w:id="3" w:name="_Hlk187321299"/>
            <w:r w:rsidRPr="00FC1CD0">
              <w:rPr>
                <w:rFonts w:ascii="Verdana" w:hAnsi="Verdana" w:cs="Open Sans"/>
                <w:b/>
                <w:noProof/>
                <w:sz w:val="20"/>
                <w:szCs w:val="20"/>
                <w:lang w:val="sr-Cyrl-RS"/>
              </w:rPr>
              <w:t>Scepanovic, M.</w:t>
            </w:r>
            <w:r w:rsidRPr="000C351B">
              <w:rPr>
                <w:rFonts w:ascii="Verdana" w:hAnsi="Verdana" w:cs="Open Sans"/>
                <w:noProof/>
                <w:sz w:val="20"/>
                <w:szCs w:val="20"/>
                <w:lang w:val="sr-Cyrl-RS"/>
              </w:rPr>
              <w:t xml:space="preserve"> (2024). The influence of the experience of teachers and professional associates in working with children with disabilities on school inclusiveness. In: Zbornik sažetaka 14. medjunarodne konferencije „Nauka i nastava danas“, Bijeljina, Bosna i Hercegovina [Book of abstracts, 14</w:t>
            </w:r>
            <w:r w:rsidRPr="000C351B">
              <w:rPr>
                <w:rFonts w:ascii="Verdana" w:hAnsi="Verdana" w:cs="Open Sans"/>
                <w:noProof/>
                <w:sz w:val="20"/>
                <w:szCs w:val="20"/>
                <w:vertAlign w:val="superscript"/>
                <w:lang w:val="sr-Cyrl-RS"/>
              </w:rPr>
              <w:t>th</w:t>
            </w:r>
            <w:r w:rsidRPr="000C351B">
              <w:rPr>
                <w:rFonts w:ascii="Verdana" w:hAnsi="Verdana" w:cs="Open Sans"/>
                <w:noProof/>
                <w:sz w:val="20"/>
                <w:szCs w:val="20"/>
                <w:lang w:val="sr-Cyrl-RS"/>
              </w:rPr>
              <w:t xml:space="preserve"> international conference 2023 “Science and teaching today”, Bijeljina, Bosnia and Herzegovina], pp. 36-37. Pedagoški fakultet Univeziteta Istočno Sarajevo. </w:t>
            </w:r>
          </w:p>
          <w:bookmarkEnd w:id="3"/>
          <w:p w14:paraId="1D73912F" w14:textId="77777777" w:rsidR="000C351B" w:rsidRPr="000C351B" w:rsidRDefault="000C351B" w:rsidP="000C351B">
            <w:pPr>
              <w:pStyle w:val="ListParagraph"/>
              <w:numPr>
                <w:ilvl w:val="0"/>
                <w:numId w:val="19"/>
              </w:numPr>
              <w:rPr>
                <w:rFonts w:ascii="Verdana" w:hAnsi="Verdana" w:cs="Open Sans"/>
                <w:noProof/>
                <w:sz w:val="20"/>
                <w:szCs w:val="20"/>
                <w:lang w:val="sr-Cyrl-RS"/>
              </w:rPr>
            </w:pPr>
            <w:r w:rsidRPr="00FC1CD0">
              <w:rPr>
                <w:rFonts w:ascii="Verdana" w:hAnsi="Verdana" w:cs="Open Sans"/>
                <w:b/>
                <w:noProof/>
                <w:sz w:val="20"/>
                <w:szCs w:val="20"/>
                <w:lang w:val="sr-Cyrl-RS"/>
              </w:rPr>
              <w:t>Scepanovic, M.</w:t>
            </w:r>
            <w:r w:rsidRPr="000C351B">
              <w:rPr>
                <w:rFonts w:ascii="Verdana" w:hAnsi="Verdana" w:cs="Open Sans"/>
                <w:noProof/>
                <w:sz w:val="20"/>
                <w:szCs w:val="20"/>
                <w:lang w:val="sr-Cyrl-RS"/>
              </w:rPr>
              <w:t xml:space="preserve"> (2023). Supporting the education of gifted students in primary school. Book of abstracts of the 13</w:t>
            </w:r>
            <w:r w:rsidRPr="000C351B">
              <w:rPr>
                <w:rFonts w:ascii="Verdana" w:hAnsi="Verdana" w:cs="Open Sans"/>
                <w:noProof/>
                <w:sz w:val="20"/>
                <w:szCs w:val="20"/>
                <w:vertAlign w:val="superscript"/>
                <w:lang w:val="sr-Cyrl-RS"/>
              </w:rPr>
              <w:t>th</w:t>
            </w:r>
            <w:r w:rsidRPr="000C351B">
              <w:rPr>
                <w:rFonts w:ascii="Verdana" w:hAnsi="Verdana" w:cs="Open Sans"/>
                <w:noProof/>
                <w:sz w:val="20"/>
                <w:szCs w:val="20"/>
                <w:lang w:val="sr-Cyrl-RS"/>
              </w:rPr>
              <w:t xml:space="preserve"> scientific conference with international participation “Science and teaching today”, Bijeljina, Bosnia and Herzegovina.</w:t>
            </w:r>
          </w:p>
          <w:p w14:paraId="759582C6" w14:textId="77777777" w:rsidR="000C351B" w:rsidRPr="000C351B" w:rsidRDefault="000C351B" w:rsidP="000C351B">
            <w:pPr>
              <w:pStyle w:val="ListParagraph"/>
              <w:numPr>
                <w:ilvl w:val="0"/>
                <w:numId w:val="19"/>
              </w:numPr>
              <w:rPr>
                <w:rFonts w:ascii="Verdana" w:hAnsi="Verdana" w:cs="Open Sans"/>
                <w:noProof/>
                <w:sz w:val="20"/>
                <w:szCs w:val="20"/>
                <w:lang w:val="sr-Cyrl-RS"/>
              </w:rPr>
            </w:pPr>
            <w:r w:rsidRPr="00FC1CD0">
              <w:rPr>
                <w:rFonts w:ascii="Verdana" w:hAnsi="Verdana" w:cs="Open Sans"/>
                <w:b/>
                <w:noProof/>
                <w:sz w:val="20"/>
                <w:szCs w:val="20"/>
                <w:lang w:val="sr-Cyrl-RS"/>
              </w:rPr>
              <w:t>Scepanovic, M.</w:t>
            </w:r>
            <w:r w:rsidRPr="000C351B">
              <w:rPr>
                <w:rFonts w:ascii="Verdana" w:hAnsi="Verdana" w:cs="Open Sans"/>
                <w:noProof/>
                <w:sz w:val="20"/>
                <w:szCs w:val="20"/>
                <w:lang w:val="sr-Cyrl-RS"/>
              </w:rPr>
              <w:t xml:space="preserve"> (2023). Twice Exceptionalism in the Educational System and Work with Exceptional Children and Students in the Republic of Serbia. Book of abstracts, VIII international scientific conference „Current events in education and rehabilitation of persons with disabilities“. Belgrade, 2023. </w:t>
            </w:r>
          </w:p>
          <w:p w14:paraId="03C6E9CF" w14:textId="77777777" w:rsidR="000C351B" w:rsidRPr="000C351B" w:rsidRDefault="000C351B" w:rsidP="000C351B">
            <w:pPr>
              <w:pStyle w:val="ListParagraph"/>
              <w:numPr>
                <w:ilvl w:val="0"/>
                <w:numId w:val="19"/>
              </w:numPr>
              <w:rPr>
                <w:rFonts w:ascii="Verdana" w:hAnsi="Verdana" w:cs="Open Sans"/>
                <w:noProof/>
                <w:sz w:val="20"/>
                <w:szCs w:val="20"/>
                <w:lang w:val="sr-Cyrl-RS"/>
              </w:rPr>
            </w:pPr>
            <w:r w:rsidRPr="00FC1CD0">
              <w:rPr>
                <w:rFonts w:ascii="Verdana" w:hAnsi="Verdana" w:cs="Open Sans"/>
                <w:b/>
                <w:noProof/>
                <w:sz w:val="20"/>
                <w:szCs w:val="20"/>
                <w:lang w:val="sr-Cyrl-RS"/>
              </w:rPr>
              <w:t>Scepanovic, M.</w:t>
            </w:r>
            <w:r w:rsidRPr="000C351B">
              <w:rPr>
                <w:rFonts w:ascii="Verdana" w:hAnsi="Verdana" w:cs="Open Sans"/>
                <w:noProof/>
                <w:sz w:val="20"/>
                <w:szCs w:val="20"/>
                <w:lang w:val="sr-Cyrl-RS"/>
              </w:rPr>
              <w:t xml:space="preserve"> (2022). Inclusive Education - Wishes, Possibilities And Needs. Book of abstracts of the 12</w:t>
            </w:r>
            <w:r w:rsidRPr="000C351B">
              <w:rPr>
                <w:rFonts w:ascii="Verdana" w:hAnsi="Verdana" w:cs="Open Sans"/>
                <w:noProof/>
                <w:sz w:val="20"/>
                <w:szCs w:val="20"/>
                <w:vertAlign w:val="superscript"/>
                <w:lang w:val="sr-Cyrl-RS"/>
              </w:rPr>
              <w:t>th</w:t>
            </w:r>
            <w:r w:rsidRPr="000C351B">
              <w:rPr>
                <w:rFonts w:ascii="Verdana" w:hAnsi="Verdana" w:cs="Open Sans"/>
                <w:noProof/>
                <w:sz w:val="20"/>
                <w:szCs w:val="20"/>
                <w:lang w:val="sr-Cyrl-RS"/>
              </w:rPr>
              <w:t xml:space="preserve"> scientific conference with international participation “Science and teaching today”, Bijeljina, Bosnia and Herzegovina.</w:t>
            </w:r>
          </w:p>
          <w:p w14:paraId="010451B1" w14:textId="77777777" w:rsidR="000C351B" w:rsidRPr="000C351B" w:rsidRDefault="000C351B" w:rsidP="000C351B">
            <w:pPr>
              <w:pStyle w:val="ListParagraph"/>
              <w:numPr>
                <w:ilvl w:val="0"/>
                <w:numId w:val="19"/>
              </w:numPr>
              <w:rPr>
                <w:rFonts w:ascii="Verdana" w:hAnsi="Verdana" w:cs="Open Sans"/>
                <w:noProof/>
                <w:sz w:val="20"/>
                <w:szCs w:val="20"/>
                <w:lang w:val="sr-Cyrl-RS"/>
              </w:rPr>
            </w:pPr>
            <w:r w:rsidRPr="00FC1CD0">
              <w:rPr>
                <w:rFonts w:ascii="Verdana" w:hAnsi="Verdana" w:cs="Open Sans"/>
                <w:b/>
                <w:noProof/>
                <w:sz w:val="20"/>
                <w:szCs w:val="20"/>
                <w:lang w:val="sr-Cyrl-RS"/>
              </w:rPr>
              <w:t>Šćepanović, M.</w:t>
            </w:r>
            <w:r w:rsidRPr="000C351B">
              <w:rPr>
                <w:rFonts w:ascii="Verdana" w:hAnsi="Verdana" w:cs="Open Sans"/>
                <w:noProof/>
                <w:sz w:val="20"/>
                <w:szCs w:val="20"/>
                <w:lang w:val="sr-Cyrl-RS"/>
              </w:rPr>
              <w:t xml:space="preserve"> i Lazarević. Lj. (2023). Kako unaprediti obrazovanje darovitih u Srbiji? Uvodno izlaganje na IV međunarodnoj konferenciji „Savremeno obrazovanje 2023“, Novi Sad. Alijansa prosvetitelja Srbije </w:t>
            </w:r>
          </w:p>
          <w:p w14:paraId="1DBE9C37" w14:textId="77777777" w:rsidR="000C351B" w:rsidRPr="000C351B" w:rsidRDefault="000C351B" w:rsidP="000C351B">
            <w:pPr>
              <w:pStyle w:val="ListParagraph"/>
              <w:numPr>
                <w:ilvl w:val="0"/>
                <w:numId w:val="19"/>
              </w:numPr>
              <w:rPr>
                <w:rFonts w:ascii="Verdana" w:hAnsi="Verdana" w:cs="Open Sans"/>
                <w:noProof/>
                <w:sz w:val="20"/>
                <w:szCs w:val="20"/>
                <w:lang w:val="sr-Cyrl-RS"/>
              </w:rPr>
            </w:pPr>
            <w:r w:rsidRPr="00FC1CD0">
              <w:rPr>
                <w:rFonts w:ascii="Verdana" w:hAnsi="Verdana" w:cs="Open Sans"/>
                <w:b/>
                <w:noProof/>
                <w:sz w:val="20"/>
                <w:szCs w:val="20"/>
                <w:lang w:val="sr-Cyrl-RS"/>
              </w:rPr>
              <w:t>Šćepanović, M</w:t>
            </w:r>
            <w:r w:rsidRPr="000C351B">
              <w:rPr>
                <w:rFonts w:ascii="Verdana" w:hAnsi="Verdana" w:cs="Open Sans"/>
                <w:noProof/>
                <w:sz w:val="20"/>
                <w:szCs w:val="20"/>
                <w:lang w:val="sr-Cyrl-RS"/>
              </w:rPr>
              <w:t xml:space="preserve">.&amp; Mikić, S. (2022). Needs of Students with Disabilities for Assistive Technologies. </w:t>
            </w:r>
            <w:bookmarkStart w:id="4" w:name="_Hlk157156132"/>
            <w:r w:rsidRPr="000C351B">
              <w:rPr>
                <w:rFonts w:ascii="Verdana" w:hAnsi="Verdana" w:cs="Open Sans"/>
                <w:noProof/>
                <w:sz w:val="20"/>
                <w:szCs w:val="20"/>
                <w:lang w:val="sr-Cyrl-RS"/>
              </w:rPr>
              <w:t xml:space="preserve">Book of abstracts, International conference „Contemporary Education 2022“. Alliance of Serbian Enlighteners. Online, 2022.  </w:t>
            </w:r>
            <w:bookmarkEnd w:id="4"/>
          </w:p>
          <w:p w14:paraId="347BA434" w14:textId="77777777" w:rsidR="000C351B" w:rsidRPr="000C351B" w:rsidRDefault="000C351B" w:rsidP="000C351B">
            <w:pPr>
              <w:pStyle w:val="ListParagraph"/>
              <w:numPr>
                <w:ilvl w:val="0"/>
                <w:numId w:val="19"/>
              </w:numPr>
              <w:rPr>
                <w:rFonts w:ascii="Verdana" w:hAnsi="Verdana" w:cs="Open Sans"/>
                <w:noProof/>
                <w:sz w:val="20"/>
                <w:szCs w:val="20"/>
                <w:lang w:val="sr-Cyrl-RS"/>
              </w:rPr>
            </w:pPr>
            <w:r w:rsidRPr="000C351B">
              <w:rPr>
                <w:rFonts w:ascii="Verdana" w:hAnsi="Verdana" w:cs="Open Sans"/>
                <w:noProof/>
                <w:sz w:val="20"/>
                <w:szCs w:val="20"/>
                <w:lang w:val="sr-Cyrl-RS"/>
              </w:rPr>
              <w:t xml:space="preserve">Mikic, S., Radojlovic, J., Sinanovic, S. &amp; </w:t>
            </w:r>
            <w:r w:rsidRPr="00FC1CD0">
              <w:rPr>
                <w:rFonts w:ascii="Verdana" w:hAnsi="Verdana" w:cs="Open Sans"/>
                <w:b/>
                <w:noProof/>
                <w:sz w:val="20"/>
                <w:szCs w:val="20"/>
                <w:lang w:val="sr-Cyrl-RS"/>
              </w:rPr>
              <w:t>Scepanovic, M.</w:t>
            </w:r>
            <w:r w:rsidRPr="000C351B">
              <w:rPr>
                <w:rFonts w:ascii="Verdana" w:hAnsi="Verdana" w:cs="Open Sans"/>
                <w:noProof/>
                <w:sz w:val="20"/>
                <w:szCs w:val="20"/>
                <w:lang w:val="sr-Cyrl-RS"/>
              </w:rPr>
              <w:t xml:space="preserve"> (2022). Specificities of Online Teaching During the Pandemic Covid-19. Book of abstracts, International conference „Contemporary Education 2022“. Alliance of Serbian Enlighteners. Online, 2022.  </w:t>
            </w:r>
          </w:p>
          <w:p w14:paraId="0657230B" w14:textId="13E344CB" w:rsidR="000C351B" w:rsidRPr="000C351B" w:rsidRDefault="00FC1CD0" w:rsidP="000C351B">
            <w:pPr>
              <w:pStyle w:val="ListParagraph"/>
              <w:numPr>
                <w:ilvl w:val="0"/>
                <w:numId w:val="19"/>
              </w:numPr>
              <w:rPr>
                <w:rFonts w:ascii="Verdana" w:hAnsi="Verdana" w:cs="Open Sans"/>
                <w:noProof/>
                <w:sz w:val="20"/>
                <w:szCs w:val="20"/>
                <w:lang w:val="sr-Cyrl-RS"/>
              </w:rPr>
            </w:pPr>
            <w:r w:rsidRPr="00FC1CD0">
              <w:rPr>
                <w:rFonts w:ascii="Verdana" w:hAnsi="Verdana" w:cs="Open Sans"/>
                <w:b/>
                <w:noProof/>
                <w:sz w:val="20"/>
                <w:szCs w:val="20"/>
                <w:lang w:val="sr-Cyrl-RS"/>
              </w:rPr>
              <w:lastRenderedPageBreak/>
              <w:t>Scepanovic, M.</w:t>
            </w:r>
            <w:r>
              <w:rPr>
                <w:rFonts w:ascii="Verdana" w:hAnsi="Verdana" w:cs="Open Sans"/>
                <w:noProof/>
                <w:sz w:val="20"/>
                <w:szCs w:val="20"/>
                <w:lang w:val="sr-Latn-RS"/>
              </w:rPr>
              <w:t xml:space="preserve"> &amp;</w:t>
            </w:r>
            <w:r w:rsidR="000C351B" w:rsidRPr="000C351B">
              <w:rPr>
                <w:rFonts w:ascii="Verdana" w:hAnsi="Verdana" w:cs="Open Sans"/>
                <w:noProof/>
                <w:sz w:val="20"/>
                <w:szCs w:val="20"/>
                <w:lang w:val="sr-Cyrl-RS"/>
              </w:rPr>
              <w:t xml:space="preserve"> Vladetic, P. (2021). The Importance Of Sexual Education Of Children, Youth, And Adults With Disabilities. Book of abstracts of the 11</w:t>
            </w:r>
            <w:r w:rsidR="000C351B" w:rsidRPr="000C351B">
              <w:rPr>
                <w:rFonts w:ascii="Verdana" w:hAnsi="Verdana" w:cs="Open Sans"/>
                <w:noProof/>
                <w:sz w:val="20"/>
                <w:szCs w:val="20"/>
                <w:vertAlign w:val="superscript"/>
                <w:lang w:val="sr-Cyrl-RS"/>
              </w:rPr>
              <w:t>th</w:t>
            </w:r>
            <w:r w:rsidR="000C351B" w:rsidRPr="000C351B">
              <w:rPr>
                <w:rFonts w:ascii="Verdana" w:hAnsi="Verdana" w:cs="Open Sans"/>
                <w:noProof/>
                <w:sz w:val="20"/>
                <w:szCs w:val="20"/>
                <w:lang w:val="sr-Cyrl-RS"/>
              </w:rPr>
              <w:t xml:space="preserve"> scientific conference with international participation “Science and teaching today”, Bijeljina, Bosnia and Herzegovina. Facuilty of education, University East Sarajevo.</w:t>
            </w:r>
          </w:p>
          <w:p w14:paraId="57E8050B" w14:textId="77777777" w:rsidR="000C351B" w:rsidRPr="000C351B" w:rsidRDefault="000C351B" w:rsidP="000C351B">
            <w:pPr>
              <w:pStyle w:val="ListParagraph"/>
              <w:numPr>
                <w:ilvl w:val="0"/>
                <w:numId w:val="19"/>
              </w:numPr>
              <w:rPr>
                <w:rFonts w:ascii="Verdana" w:hAnsi="Verdana" w:cs="Open Sans"/>
                <w:noProof/>
                <w:sz w:val="20"/>
                <w:szCs w:val="20"/>
                <w:lang w:val="sr-Cyrl-RS"/>
              </w:rPr>
            </w:pPr>
            <w:r w:rsidRPr="00FC1CD0">
              <w:rPr>
                <w:rFonts w:ascii="Verdana" w:hAnsi="Verdana" w:cs="Open Sans"/>
                <w:b/>
                <w:noProof/>
                <w:sz w:val="20"/>
                <w:szCs w:val="20"/>
                <w:lang w:val="sr-Cyrl-RS"/>
              </w:rPr>
              <w:t>Scepanovic, M</w:t>
            </w:r>
            <w:r w:rsidRPr="000C351B">
              <w:rPr>
                <w:rFonts w:ascii="Verdana" w:hAnsi="Verdana" w:cs="Open Sans"/>
                <w:noProof/>
                <w:sz w:val="20"/>
                <w:szCs w:val="20"/>
                <w:lang w:val="sr-Cyrl-RS"/>
              </w:rPr>
              <w:t xml:space="preserve">., Petkovic, V. (2021). Gifted Teacher. </w:t>
            </w:r>
            <w:bookmarkStart w:id="5" w:name="_Hlk157155687"/>
            <w:r w:rsidRPr="000C351B">
              <w:rPr>
                <w:rFonts w:ascii="Verdana" w:hAnsi="Verdana" w:cs="Open Sans"/>
                <w:noProof/>
                <w:sz w:val="20"/>
                <w:szCs w:val="20"/>
                <w:lang w:val="sr-Cyrl-RS"/>
              </w:rPr>
              <w:t xml:space="preserve">Book of abstracts, International conference „Contemporary Education 2021“. Alliance of Serbian Enlighteners. Online, 2021.  </w:t>
            </w:r>
            <w:bookmarkEnd w:id="5"/>
          </w:p>
          <w:p w14:paraId="3B3D14E5" w14:textId="77777777" w:rsidR="00403976" w:rsidRPr="006C2C92" w:rsidRDefault="00403976" w:rsidP="00546BF0">
            <w:pPr>
              <w:rPr>
                <w:rFonts w:ascii="Open Sans" w:hAnsi="Open Sans" w:cs="Open Sans"/>
                <w:noProof/>
                <w:color w:val="auto"/>
                <w:szCs w:val="20"/>
                <w:lang w:val="sr-Cyrl-RS"/>
              </w:rPr>
            </w:pPr>
          </w:p>
        </w:tc>
      </w:tr>
      <w:tr w:rsidR="00AA229E" w:rsidRPr="006C2C92" w14:paraId="4019B3BC" w14:textId="77777777" w:rsidTr="00546BF0">
        <w:trPr>
          <w:tblCellSpacing w:w="15" w:type="dxa"/>
        </w:trPr>
        <w:tc>
          <w:tcPr>
            <w:tcW w:w="0" w:type="auto"/>
            <w:vAlign w:val="center"/>
          </w:tcPr>
          <w:p w14:paraId="7F76F82A" w14:textId="77777777" w:rsidR="00403976" w:rsidRPr="006C2C92" w:rsidRDefault="00403976" w:rsidP="00665A4D">
            <w:pPr>
              <w:rPr>
                <w:noProof/>
                <w:color w:val="auto"/>
                <w:lang w:val="sr-Cyrl-RS"/>
              </w:rPr>
            </w:pPr>
          </w:p>
          <w:p w14:paraId="121B65B6" w14:textId="77777777" w:rsidR="00403976" w:rsidRPr="006C2C92" w:rsidRDefault="00403976" w:rsidP="00665A4D">
            <w:pPr>
              <w:rPr>
                <w:noProof/>
                <w:color w:val="auto"/>
                <w:lang w:val="sr-Cyrl-RS"/>
              </w:rPr>
            </w:pPr>
            <w:r w:rsidRPr="006C2C92">
              <w:rPr>
                <w:noProof/>
                <w:color w:val="auto"/>
                <w:lang w:val="sr-Cyrl-RS"/>
              </w:rPr>
              <w:t xml:space="preserve">9. </w:t>
            </w:r>
            <w:r w:rsidR="00882697" w:rsidRPr="006C2C92">
              <w:rPr>
                <w:noProof/>
                <w:color w:val="auto"/>
                <w:lang w:val="sr-Cyrl-RS"/>
              </w:rPr>
              <w:t>замена</w:t>
            </w:r>
            <w:r w:rsidRPr="006C2C92">
              <w:rPr>
                <w:noProof/>
                <w:color w:val="auto"/>
                <w:lang w:val="sr-Cyrl-RS"/>
              </w:rPr>
              <w:t xml:space="preserve">: </w:t>
            </w:r>
            <w:r w:rsidR="00665A4D" w:rsidRPr="006C2C92">
              <w:rPr>
                <w:noProof/>
                <w:color w:val="auto"/>
                <w:lang w:val="sr-Cyrl-RS"/>
              </w:rPr>
              <w:t xml:space="preserve">На основу </w:t>
            </w:r>
            <w:r w:rsidR="00665A4D" w:rsidRPr="006C2C92">
              <w:rPr>
                <w:rFonts w:eastAsia="Times New Roman" w:cs="Arial"/>
                <w:noProof/>
                <w:color w:val="auto"/>
                <w:lang w:val="sr-Cyrl-RS"/>
              </w:rPr>
              <w:t>изједначавања са радовима разврстаним према M категоризацији из члана 18</w:t>
            </w:r>
            <w:r w:rsidR="00855897" w:rsidRPr="006C2C92">
              <w:rPr>
                <w:rFonts w:eastAsia="Times New Roman" w:cs="Arial"/>
                <w:noProof/>
                <w:color w:val="auto"/>
                <w:lang w:val="sr-Cyrl-RS"/>
              </w:rPr>
              <w:t xml:space="preserve">. </w:t>
            </w:r>
            <w:r w:rsidR="00855897" w:rsidRPr="006C2C92">
              <w:rPr>
                <w:noProof/>
                <w:color w:val="auto"/>
                <w:lang w:val="sr-Cyrl-RS"/>
              </w:rPr>
              <w:t>Ближих критеријума за избор у звања наставника</w:t>
            </w:r>
            <w:r w:rsidRPr="006C2C92">
              <w:rPr>
                <w:noProof/>
                <w:color w:val="auto"/>
                <w:lang w:val="sr-Cyrl-RS"/>
              </w:rPr>
              <w:t xml:space="preserve"> </w:t>
            </w:r>
          </w:p>
        </w:tc>
      </w:tr>
      <w:tr w:rsidR="00AA229E" w:rsidRPr="006C2C92" w14:paraId="69E42CE0" w14:textId="77777777" w:rsidTr="00546BF0">
        <w:trPr>
          <w:tblCellSpacing w:w="15" w:type="dxa"/>
        </w:trPr>
        <w:tc>
          <w:tcPr>
            <w:tcW w:w="0" w:type="auto"/>
            <w:vAlign w:val="center"/>
          </w:tcPr>
          <w:p w14:paraId="35110B1D" w14:textId="77777777" w:rsidR="00403976" w:rsidRPr="006C2C92" w:rsidRDefault="00403976" w:rsidP="00546BF0">
            <w:pPr>
              <w:rPr>
                <w:rFonts w:ascii="Open Sans" w:hAnsi="Open Sans" w:cs="Open Sans"/>
                <w:noProof/>
                <w:color w:val="auto"/>
                <w:szCs w:val="20"/>
                <w:lang w:val="sr-Cyrl-RS"/>
              </w:rPr>
            </w:pPr>
          </w:p>
        </w:tc>
      </w:tr>
    </w:tbl>
    <w:p w14:paraId="719A894E" w14:textId="77777777" w:rsidR="002F1EDE" w:rsidRPr="006C2C92" w:rsidRDefault="002F1EDE" w:rsidP="002F1EDE">
      <w:pPr>
        <w:rPr>
          <w:rFonts w:ascii="Open Sans" w:hAnsi="Open Sans" w:cs="Open Sans"/>
          <w:noProof/>
          <w:color w:val="auto"/>
          <w:szCs w:val="20"/>
          <w:lang w:val="sr-Cyrl-RS"/>
        </w:rPr>
      </w:pPr>
    </w:p>
    <w:p w14:paraId="50925FCF" w14:textId="1E42843A" w:rsidR="002F1EDE" w:rsidRPr="006C2C92" w:rsidRDefault="002F1EDE" w:rsidP="002F1EDE">
      <w:pPr>
        <w:rPr>
          <w:rFonts w:ascii="Open Sans" w:hAnsi="Open Sans" w:cs="Open Sans"/>
          <w:noProof/>
          <w:color w:val="auto"/>
          <w:szCs w:val="20"/>
          <w:lang w:val="sr-Cyrl-RS"/>
        </w:rPr>
      </w:pPr>
    </w:p>
    <w:p w14:paraId="1A726663" w14:textId="78D772EB" w:rsidR="002F1EDE" w:rsidRPr="006C2C92" w:rsidRDefault="00E028AA" w:rsidP="002F1EDE">
      <w:pPr>
        <w:rPr>
          <w:rFonts w:ascii="Open Sans" w:hAnsi="Open Sans" w:cs="Open Sans"/>
          <w:b/>
          <w:noProof/>
          <w:color w:val="auto"/>
          <w:szCs w:val="20"/>
          <w:lang w:val="sr-Cyrl-RS"/>
        </w:rPr>
      </w:pPr>
      <w:r>
        <w:rPr>
          <w:rFonts w:ascii="Open Sans" w:hAnsi="Open Sans" w:cs="Open Sans"/>
          <w:b/>
          <w:noProof/>
          <w:color w:val="auto"/>
          <w:szCs w:val="20"/>
        </w:rPr>
        <w:drawing>
          <wp:anchor distT="0" distB="0" distL="114300" distR="114300" simplePos="0" relativeHeight="251658240" behindDoc="1" locked="0" layoutInCell="1" allowOverlap="1" wp14:anchorId="17B4CBAB" wp14:editId="63E59665">
            <wp:simplePos x="0" y="0"/>
            <wp:positionH relativeFrom="column">
              <wp:posOffset>1672617</wp:posOffset>
            </wp:positionH>
            <wp:positionV relativeFrom="paragraph">
              <wp:posOffset>57528</wp:posOffset>
            </wp:positionV>
            <wp:extent cx="1780162" cy="246362"/>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tpis.jpg"/>
                    <pic:cNvPicPr/>
                  </pic:nvPicPr>
                  <pic:blipFill>
                    <a:blip r:embed="rId44">
                      <a:extLst>
                        <a:ext uri="{28A0092B-C50C-407E-A947-70E740481C1C}">
                          <a14:useLocalDpi xmlns:a14="http://schemas.microsoft.com/office/drawing/2010/main" val="0"/>
                        </a:ext>
                      </a:extLst>
                    </a:blip>
                    <a:stretch>
                      <a:fillRect/>
                    </a:stretch>
                  </pic:blipFill>
                  <pic:spPr>
                    <a:xfrm>
                      <a:off x="0" y="0"/>
                      <a:ext cx="1780162" cy="246362"/>
                    </a:xfrm>
                    <a:prstGeom prst="rect">
                      <a:avLst/>
                    </a:prstGeom>
                  </pic:spPr>
                </pic:pic>
              </a:graphicData>
            </a:graphic>
            <wp14:sizeRelH relativeFrom="page">
              <wp14:pctWidth>0</wp14:pctWidth>
            </wp14:sizeRelH>
            <wp14:sizeRelV relativeFrom="page">
              <wp14:pctHeight>0</wp14:pctHeight>
            </wp14:sizeRelV>
          </wp:anchor>
        </w:drawing>
      </w:r>
    </w:p>
    <w:p w14:paraId="31CEA3CE" w14:textId="3D678915" w:rsidR="002F1EDE" w:rsidRPr="006C2C92" w:rsidRDefault="002F1EDE" w:rsidP="002F1EDE">
      <w:pPr>
        <w:rPr>
          <w:rFonts w:cs="Open Sans"/>
          <w:noProof/>
          <w:color w:val="auto"/>
          <w:szCs w:val="20"/>
          <w:lang w:val="sr-Cyrl-RS"/>
        </w:rPr>
      </w:pPr>
      <w:r w:rsidRPr="006C2C92">
        <w:rPr>
          <w:rFonts w:cs="Open Sans"/>
          <w:b/>
          <w:noProof/>
          <w:color w:val="auto"/>
          <w:szCs w:val="20"/>
          <w:lang w:val="sr-Cyrl-RS"/>
        </w:rPr>
        <w:t>Потпис кандидата:</w:t>
      </w:r>
      <w:r w:rsidRPr="006C2C92">
        <w:rPr>
          <w:rFonts w:cs="Open Sans"/>
          <w:noProof/>
          <w:color w:val="auto"/>
          <w:szCs w:val="20"/>
          <w:lang w:val="sr-Cyrl-RS"/>
        </w:rPr>
        <w:t xml:space="preserve"> ____________________________________________________</w:t>
      </w:r>
    </w:p>
    <w:p w14:paraId="5F6EE662" w14:textId="77777777" w:rsidR="002F1EDE" w:rsidRPr="006C2C92" w:rsidRDefault="002F1EDE" w:rsidP="002F1EDE">
      <w:pPr>
        <w:rPr>
          <w:rFonts w:cs="Open Sans"/>
          <w:noProof/>
          <w:color w:val="auto"/>
          <w:szCs w:val="20"/>
          <w:lang w:val="sr-Cyrl-RS"/>
        </w:rPr>
      </w:pPr>
    </w:p>
    <w:p w14:paraId="3C89218E" w14:textId="77777777" w:rsidR="00403976" w:rsidRPr="006C2C92" w:rsidRDefault="002F1EDE" w:rsidP="00E40C3D">
      <w:pPr>
        <w:rPr>
          <w:rFonts w:cs="Open Sans"/>
          <w:noProof/>
          <w:color w:val="auto"/>
          <w:szCs w:val="20"/>
          <w:lang w:val="sr-Cyrl-RS"/>
        </w:rPr>
      </w:pPr>
      <w:r w:rsidRPr="006C2C92">
        <w:rPr>
          <w:rFonts w:cs="Open Sans"/>
          <w:b/>
          <w:noProof/>
          <w:color w:val="auto"/>
          <w:szCs w:val="20"/>
          <w:lang w:val="sr-Cyrl-RS"/>
        </w:rPr>
        <w:t>Напомена:</w:t>
      </w:r>
      <w:r w:rsidRPr="006C2C92">
        <w:rPr>
          <w:rFonts w:cs="Open Sans"/>
          <w:noProof/>
          <w:color w:val="auto"/>
          <w:szCs w:val="20"/>
          <w:lang w:val="sr-Cyrl-RS"/>
        </w:rPr>
        <w:t xml:space="preserve"> Кандидат је дужан да попуњен, одштампан и потписан образац о испуњавању услова за избор у звање наставника достави факултету који је објавио конкурс заједно са осталом документацијом којом доказује да испуњава услове конкурса </w:t>
      </w:r>
    </w:p>
    <w:sectPr w:rsidR="00403976" w:rsidRPr="006C2C92" w:rsidSect="00520E34">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8C6"/>
    <w:multiLevelType w:val="multilevel"/>
    <w:tmpl w:val="148C9F0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C460FE7"/>
    <w:multiLevelType w:val="hybridMultilevel"/>
    <w:tmpl w:val="72FA3E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760759"/>
    <w:multiLevelType w:val="hybridMultilevel"/>
    <w:tmpl w:val="2430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046E0"/>
    <w:multiLevelType w:val="hybridMultilevel"/>
    <w:tmpl w:val="64E88DEE"/>
    <w:lvl w:ilvl="0" w:tplc="8F288C38">
      <w:start w:val="11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3C86"/>
    <w:multiLevelType w:val="hybridMultilevel"/>
    <w:tmpl w:val="1FE63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531282"/>
    <w:multiLevelType w:val="hybridMultilevel"/>
    <w:tmpl w:val="6938E784"/>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26930B5"/>
    <w:multiLevelType w:val="hybridMultilevel"/>
    <w:tmpl w:val="B1FA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62A4F"/>
    <w:multiLevelType w:val="hybridMultilevel"/>
    <w:tmpl w:val="BF5CC2FE"/>
    <w:lvl w:ilvl="0" w:tplc="0409000F">
      <w:start w:val="1"/>
      <w:numFmt w:val="decimal"/>
      <w:lvlText w:val="%1."/>
      <w:lvlJc w:val="left"/>
      <w:pPr>
        <w:tabs>
          <w:tab w:val="num" w:pos="720"/>
        </w:tabs>
        <w:ind w:left="720" w:hanging="360"/>
      </w:pPr>
      <w:rPr>
        <w:rFonts w:hint="default"/>
        <w:b w:val="0"/>
        <w:i w:val="0"/>
        <w:sz w:val="20"/>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8F4900"/>
    <w:multiLevelType w:val="hybridMultilevel"/>
    <w:tmpl w:val="8138E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3D7A20"/>
    <w:multiLevelType w:val="multilevel"/>
    <w:tmpl w:val="BE36BAA4"/>
    <w:lvl w:ilvl="0">
      <w:start w:val="1997"/>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59AE23F8"/>
    <w:multiLevelType w:val="multilevel"/>
    <w:tmpl w:val="133074D0"/>
    <w:lvl w:ilvl="0">
      <w:start w:val="5"/>
      <w:numFmt w:val="decimal"/>
      <w:lvlText w:val="%1."/>
      <w:lvlJc w:val="left"/>
      <w:pPr>
        <w:ind w:left="420" w:hanging="420"/>
      </w:pPr>
      <w:rPr>
        <w:rFonts w:hint="default"/>
        <w:b/>
      </w:rPr>
    </w:lvl>
    <w:lvl w:ilvl="1">
      <w:start w:val="3"/>
      <w:numFmt w:val="decimal"/>
      <w:lvlText w:val="%1.%2."/>
      <w:lvlJc w:val="left"/>
      <w:pPr>
        <w:ind w:left="2138" w:hanging="720"/>
      </w:pPr>
      <w:rPr>
        <w:rFonts w:hint="default"/>
        <w:b/>
      </w:rPr>
    </w:lvl>
    <w:lvl w:ilvl="2">
      <w:start w:val="1"/>
      <w:numFmt w:val="decimal"/>
      <w:lvlText w:val="%1.%2.%3."/>
      <w:lvlJc w:val="left"/>
      <w:pPr>
        <w:ind w:left="3556" w:hanging="720"/>
      </w:pPr>
      <w:rPr>
        <w:rFonts w:hint="default"/>
        <w:b/>
      </w:rPr>
    </w:lvl>
    <w:lvl w:ilvl="3">
      <w:start w:val="1"/>
      <w:numFmt w:val="decimal"/>
      <w:lvlText w:val="%1.%2.%3.%4."/>
      <w:lvlJc w:val="left"/>
      <w:pPr>
        <w:ind w:left="5334" w:hanging="1080"/>
      </w:pPr>
      <w:rPr>
        <w:rFonts w:hint="default"/>
        <w:b/>
      </w:rPr>
    </w:lvl>
    <w:lvl w:ilvl="4">
      <w:start w:val="1"/>
      <w:numFmt w:val="decimal"/>
      <w:lvlText w:val="%1.%2.%3.%4.%5."/>
      <w:lvlJc w:val="left"/>
      <w:pPr>
        <w:ind w:left="7112" w:hanging="1440"/>
      </w:pPr>
      <w:rPr>
        <w:rFonts w:hint="default"/>
        <w:b/>
      </w:rPr>
    </w:lvl>
    <w:lvl w:ilvl="5">
      <w:start w:val="1"/>
      <w:numFmt w:val="decimal"/>
      <w:lvlText w:val="%1.%2.%3.%4.%5.%6."/>
      <w:lvlJc w:val="left"/>
      <w:pPr>
        <w:ind w:left="8530" w:hanging="1440"/>
      </w:pPr>
      <w:rPr>
        <w:rFonts w:hint="default"/>
        <w:b/>
      </w:rPr>
    </w:lvl>
    <w:lvl w:ilvl="6">
      <w:start w:val="1"/>
      <w:numFmt w:val="decimal"/>
      <w:lvlText w:val="%1.%2.%3.%4.%5.%6.%7."/>
      <w:lvlJc w:val="left"/>
      <w:pPr>
        <w:ind w:left="10308" w:hanging="1800"/>
      </w:pPr>
      <w:rPr>
        <w:rFonts w:hint="default"/>
        <w:b/>
      </w:rPr>
    </w:lvl>
    <w:lvl w:ilvl="7">
      <w:start w:val="1"/>
      <w:numFmt w:val="decimal"/>
      <w:lvlText w:val="%1.%2.%3.%4.%5.%6.%7.%8."/>
      <w:lvlJc w:val="left"/>
      <w:pPr>
        <w:ind w:left="12086" w:hanging="2160"/>
      </w:pPr>
      <w:rPr>
        <w:rFonts w:hint="default"/>
        <w:b/>
      </w:rPr>
    </w:lvl>
    <w:lvl w:ilvl="8">
      <w:start w:val="1"/>
      <w:numFmt w:val="decimal"/>
      <w:lvlText w:val="%1.%2.%3.%4.%5.%6.%7.%8.%9."/>
      <w:lvlJc w:val="left"/>
      <w:pPr>
        <w:ind w:left="13504" w:hanging="2160"/>
      </w:pPr>
      <w:rPr>
        <w:rFonts w:hint="default"/>
        <w:b/>
      </w:rPr>
    </w:lvl>
  </w:abstractNum>
  <w:abstractNum w:abstractNumId="11" w15:restartNumberingAfterBreak="0">
    <w:nsid w:val="59FD0FBE"/>
    <w:multiLevelType w:val="multilevel"/>
    <w:tmpl w:val="1C6EFDBE"/>
    <w:lvl w:ilvl="0">
      <w:start w:val="5"/>
      <w:numFmt w:val="decimal"/>
      <w:lvlText w:val="%1."/>
      <w:lvlJc w:val="left"/>
      <w:pPr>
        <w:ind w:left="420" w:hanging="420"/>
      </w:pPr>
      <w:rPr>
        <w:rFonts w:hint="default"/>
        <w:b/>
      </w:rPr>
    </w:lvl>
    <w:lvl w:ilvl="1">
      <w:start w:val="2"/>
      <w:numFmt w:val="decimal"/>
      <w:lvlText w:val="%1.%2."/>
      <w:lvlJc w:val="left"/>
      <w:pPr>
        <w:ind w:left="2138" w:hanging="720"/>
      </w:pPr>
      <w:rPr>
        <w:rFonts w:hint="default"/>
        <w:b/>
      </w:rPr>
    </w:lvl>
    <w:lvl w:ilvl="2">
      <w:start w:val="1"/>
      <w:numFmt w:val="decimal"/>
      <w:lvlText w:val="%1.%2.%3."/>
      <w:lvlJc w:val="left"/>
      <w:pPr>
        <w:ind w:left="3556" w:hanging="720"/>
      </w:pPr>
      <w:rPr>
        <w:rFonts w:hint="default"/>
        <w:b/>
      </w:rPr>
    </w:lvl>
    <w:lvl w:ilvl="3">
      <w:start w:val="1"/>
      <w:numFmt w:val="decimal"/>
      <w:lvlText w:val="%1.%2.%3.%4."/>
      <w:lvlJc w:val="left"/>
      <w:pPr>
        <w:ind w:left="5334" w:hanging="1080"/>
      </w:pPr>
      <w:rPr>
        <w:rFonts w:hint="default"/>
        <w:b/>
      </w:rPr>
    </w:lvl>
    <w:lvl w:ilvl="4">
      <w:start w:val="1"/>
      <w:numFmt w:val="decimal"/>
      <w:lvlText w:val="%1.%2.%3.%4.%5."/>
      <w:lvlJc w:val="left"/>
      <w:pPr>
        <w:ind w:left="7112" w:hanging="1440"/>
      </w:pPr>
      <w:rPr>
        <w:rFonts w:hint="default"/>
        <w:b/>
      </w:rPr>
    </w:lvl>
    <w:lvl w:ilvl="5">
      <w:start w:val="1"/>
      <w:numFmt w:val="decimal"/>
      <w:lvlText w:val="%1.%2.%3.%4.%5.%6."/>
      <w:lvlJc w:val="left"/>
      <w:pPr>
        <w:ind w:left="8530" w:hanging="1440"/>
      </w:pPr>
      <w:rPr>
        <w:rFonts w:hint="default"/>
        <w:b/>
      </w:rPr>
    </w:lvl>
    <w:lvl w:ilvl="6">
      <w:start w:val="1"/>
      <w:numFmt w:val="decimal"/>
      <w:lvlText w:val="%1.%2.%3.%4.%5.%6.%7."/>
      <w:lvlJc w:val="left"/>
      <w:pPr>
        <w:ind w:left="10308" w:hanging="1800"/>
      </w:pPr>
      <w:rPr>
        <w:rFonts w:hint="default"/>
        <w:b/>
      </w:rPr>
    </w:lvl>
    <w:lvl w:ilvl="7">
      <w:start w:val="1"/>
      <w:numFmt w:val="decimal"/>
      <w:lvlText w:val="%1.%2.%3.%4.%5.%6.%7.%8."/>
      <w:lvlJc w:val="left"/>
      <w:pPr>
        <w:ind w:left="12086" w:hanging="2160"/>
      </w:pPr>
      <w:rPr>
        <w:rFonts w:hint="default"/>
        <w:b/>
      </w:rPr>
    </w:lvl>
    <w:lvl w:ilvl="8">
      <w:start w:val="1"/>
      <w:numFmt w:val="decimal"/>
      <w:lvlText w:val="%1.%2.%3.%4.%5.%6.%7.%8.%9."/>
      <w:lvlJc w:val="left"/>
      <w:pPr>
        <w:ind w:left="13504" w:hanging="2160"/>
      </w:pPr>
      <w:rPr>
        <w:rFonts w:hint="default"/>
        <w:b/>
      </w:rPr>
    </w:lvl>
  </w:abstractNum>
  <w:abstractNum w:abstractNumId="12" w15:restartNumberingAfterBreak="0">
    <w:nsid w:val="5A4C5992"/>
    <w:multiLevelType w:val="hybridMultilevel"/>
    <w:tmpl w:val="0BCCE4F8"/>
    <w:lvl w:ilvl="0" w:tplc="D3A2A7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E23EDF"/>
    <w:multiLevelType w:val="hybridMultilevel"/>
    <w:tmpl w:val="5C908276"/>
    <w:lvl w:ilvl="0" w:tplc="8F288C38">
      <w:start w:val="11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65C45"/>
    <w:multiLevelType w:val="hybridMultilevel"/>
    <w:tmpl w:val="9ADED814"/>
    <w:lvl w:ilvl="0" w:tplc="22BCF00E">
      <w:start w:val="2"/>
      <w:numFmt w:val="bullet"/>
      <w:lvlText w:val="-"/>
      <w:lvlJc w:val="left"/>
      <w:pPr>
        <w:ind w:left="786" w:hanging="360"/>
      </w:pPr>
      <w:rPr>
        <w:rFonts w:ascii="Times New Roman" w:eastAsiaTheme="minorHAns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61664029"/>
    <w:multiLevelType w:val="hybridMultilevel"/>
    <w:tmpl w:val="6804CFC2"/>
    <w:lvl w:ilvl="0" w:tplc="8F288C38">
      <w:start w:val="1160"/>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78291D99"/>
    <w:multiLevelType w:val="hybridMultilevel"/>
    <w:tmpl w:val="D3F60814"/>
    <w:lvl w:ilvl="0" w:tplc="8F288C38">
      <w:start w:val="11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667F"/>
    <w:multiLevelType w:val="hybridMultilevel"/>
    <w:tmpl w:val="B99E8BCC"/>
    <w:lvl w:ilvl="0" w:tplc="CFA4855E">
      <w:numFmt w:val="bullet"/>
      <w:lvlText w:val="-"/>
      <w:lvlJc w:val="left"/>
      <w:pPr>
        <w:ind w:left="360" w:hanging="360"/>
      </w:pPr>
      <w:rPr>
        <w:rFonts w:ascii="Verdana" w:eastAsia="Calibri"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8"/>
  </w:num>
  <w:num w:numId="4">
    <w:abstractNumId w:val="1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0"/>
  </w:num>
  <w:num w:numId="9">
    <w:abstractNumId w:val="14"/>
  </w:num>
  <w:num w:numId="10">
    <w:abstractNumId w:val="11"/>
  </w:num>
  <w:num w:numId="11">
    <w:abstractNumId w:val="10"/>
  </w:num>
  <w:num w:numId="12">
    <w:abstractNumId w:val="16"/>
  </w:num>
  <w:num w:numId="13">
    <w:abstractNumId w:val="4"/>
  </w:num>
  <w:num w:numId="14">
    <w:abstractNumId w:val="2"/>
  </w:num>
  <w:num w:numId="15">
    <w:abstractNumId w:val="6"/>
  </w:num>
  <w:num w:numId="16">
    <w:abstractNumId w:val="5"/>
  </w:num>
  <w:num w:numId="17">
    <w:abstractNumId w:val="13"/>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3D"/>
    <w:rsid w:val="000518C2"/>
    <w:rsid w:val="00066190"/>
    <w:rsid w:val="000A4B0A"/>
    <w:rsid w:val="000C351B"/>
    <w:rsid w:val="000C7963"/>
    <w:rsid w:val="000F5087"/>
    <w:rsid w:val="00145DC5"/>
    <w:rsid w:val="00157D04"/>
    <w:rsid w:val="001617E8"/>
    <w:rsid w:val="001D63DD"/>
    <w:rsid w:val="001E2A3F"/>
    <w:rsid w:val="0027691F"/>
    <w:rsid w:val="00280BFE"/>
    <w:rsid w:val="002E60B8"/>
    <w:rsid w:val="002F1EDE"/>
    <w:rsid w:val="0031195F"/>
    <w:rsid w:val="00313693"/>
    <w:rsid w:val="00330267"/>
    <w:rsid w:val="00333F68"/>
    <w:rsid w:val="003905AC"/>
    <w:rsid w:val="003B4726"/>
    <w:rsid w:val="003C2BA3"/>
    <w:rsid w:val="00403976"/>
    <w:rsid w:val="0041272E"/>
    <w:rsid w:val="00421F1A"/>
    <w:rsid w:val="00422EC4"/>
    <w:rsid w:val="00435501"/>
    <w:rsid w:val="00445FC0"/>
    <w:rsid w:val="00461E85"/>
    <w:rsid w:val="00462BB5"/>
    <w:rsid w:val="004734A2"/>
    <w:rsid w:val="004A07AD"/>
    <w:rsid w:val="004A2DBD"/>
    <w:rsid w:val="004A5E1D"/>
    <w:rsid w:val="004D739B"/>
    <w:rsid w:val="004F6512"/>
    <w:rsid w:val="00520C71"/>
    <w:rsid w:val="00520E34"/>
    <w:rsid w:val="00521D4B"/>
    <w:rsid w:val="00546BF0"/>
    <w:rsid w:val="00561452"/>
    <w:rsid w:val="00563196"/>
    <w:rsid w:val="00573CA1"/>
    <w:rsid w:val="005A6D15"/>
    <w:rsid w:val="005C2EEC"/>
    <w:rsid w:val="005D468A"/>
    <w:rsid w:val="005F5C7F"/>
    <w:rsid w:val="00612A21"/>
    <w:rsid w:val="00655F7B"/>
    <w:rsid w:val="00665A4D"/>
    <w:rsid w:val="00681CB2"/>
    <w:rsid w:val="00693EE6"/>
    <w:rsid w:val="006C2C92"/>
    <w:rsid w:val="006E2E4B"/>
    <w:rsid w:val="006F0478"/>
    <w:rsid w:val="007235AE"/>
    <w:rsid w:val="007606F2"/>
    <w:rsid w:val="00777B12"/>
    <w:rsid w:val="007A7649"/>
    <w:rsid w:val="007C6CA3"/>
    <w:rsid w:val="007D2E96"/>
    <w:rsid w:val="007E23E7"/>
    <w:rsid w:val="007E6332"/>
    <w:rsid w:val="007E7EEC"/>
    <w:rsid w:val="008330AD"/>
    <w:rsid w:val="00855897"/>
    <w:rsid w:val="00882697"/>
    <w:rsid w:val="00885440"/>
    <w:rsid w:val="008A28E6"/>
    <w:rsid w:val="008B54D7"/>
    <w:rsid w:val="008D413D"/>
    <w:rsid w:val="00904540"/>
    <w:rsid w:val="00965528"/>
    <w:rsid w:val="009D34D7"/>
    <w:rsid w:val="009F1E35"/>
    <w:rsid w:val="009F44D4"/>
    <w:rsid w:val="00A0414C"/>
    <w:rsid w:val="00A21F12"/>
    <w:rsid w:val="00A37C8F"/>
    <w:rsid w:val="00A715B4"/>
    <w:rsid w:val="00AA229E"/>
    <w:rsid w:val="00B078A6"/>
    <w:rsid w:val="00B17842"/>
    <w:rsid w:val="00B21687"/>
    <w:rsid w:val="00B36586"/>
    <w:rsid w:val="00B77297"/>
    <w:rsid w:val="00BA16DA"/>
    <w:rsid w:val="00BB3C75"/>
    <w:rsid w:val="00C67E51"/>
    <w:rsid w:val="00C750C5"/>
    <w:rsid w:val="00C82B6A"/>
    <w:rsid w:val="00C83926"/>
    <w:rsid w:val="00C8719D"/>
    <w:rsid w:val="00C916C5"/>
    <w:rsid w:val="00CA541A"/>
    <w:rsid w:val="00D0298F"/>
    <w:rsid w:val="00D10D99"/>
    <w:rsid w:val="00D15F3E"/>
    <w:rsid w:val="00D26F1F"/>
    <w:rsid w:val="00D66DDA"/>
    <w:rsid w:val="00D8661E"/>
    <w:rsid w:val="00D901C2"/>
    <w:rsid w:val="00DD39AC"/>
    <w:rsid w:val="00DE4519"/>
    <w:rsid w:val="00E028AA"/>
    <w:rsid w:val="00E05E3F"/>
    <w:rsid w:val="00E1618A"/>
    <w:rsid w:val="00E40C3D"/>
    <w:rsid w:val="00E5243C"/>
    <w:rsid w:val="00E72434"/>
    <w:rsid w:val="00E731D3"/>
    <w:rsid w:val="00E85E9A"/>
    <w:rsid w:val="00EB713D"/>
    <w:rsid w:val="00EF1074"/>
    <w:rsid w:val="00F020F5"/>
    <w:rsid w:val="00F46416"/>
    <w:rsid w:val="00F62B0F"/>
    <w:rsid w:val="00F86BEF"/>
    <w:rsid w:val="00FC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07BD7"/>
  <w15:docId w15:val="{8E3BD5A0-DC6D-44FC-98A5-DD84A76E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EE6"/>
    <w:rPr>
      <w:rFonts w:ascii="Verdana" w:hAnsi="Verdana"/>
      <w:color w:val="000000"/>
      <w:szCs w:val="22"/>
    </w:rPr>
  </w:style>
  <w:style w:type="paragraph" w:styleId="Heading1">
    <w:name w:val="heading 1"/>
    <w:basedOn w:val="Normal"/>
    <w:next w:val="Normal"/>
    <w:link w:val="Heading1Char"/>
    <w:uiPriority w:val="99"/>
    <w:qFormat/>
    <w:rsid w:val="000518C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0518C2"/>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518C2"/>
    <w:rPr>
      <w:rFonts w:ascii="Cambria" w:hAnsi="Cambria" w:cs="Times New Roman"/>
      <w:b/>
      <w:bCs/>
      <w:color w:val="365F91"/>
      <w:sz w:val="28"/>
      <w:szCs w:val="28"/>
    </w:rPr>
  </w:style>
  <w:style w:type="character" w:customStyle="1" w:styleId="Heading2Char">
    <w:name w:val="Heading 2 Char"/>
    <w:link w:val="Heading2"/>
    <w:uiPriority w:val="99"/>
    <w:locked/>
    <w:rsid w:val="000518C2"/>
    <w:rPr>
      <w:rFonts w:ascii="Cambria" w:hAnsi="Cambria" w:cs="Times New Roman"/>
      <w:b/>
      <w:bCs/>
      <w:color w:val="4F81BD"/>
      <w:sz w:val="26"/>
      <w:szCs w:val="26"/>
    </w:rPr>
  </w:style>
  <w:style w:type="character" w:styleId="Strong">
    <w:name w:val="Strong"/>
    <w:uiPriority w:val="99"/>
    <w:qFormat/>
    <w:rsid w:val="00E40C3D"/>
    <w:rPr>
      <w:rFonts w:cs="Times New Roman"/>
      <w:b/>
      <w:bCs/>
    </w:rPr>
  </w:style>
  <w:style w:type="paragraph" w:styleId="BalloonText">
    <w:name w:val="Balloon Text"/>
    <w:basedOn w:val="Normal"/>
    <w:link w:val="BalloonTextChar"/>
    <w:uiPriority w:val="99"/>
    <w:semiHidden/>
    <w:rsid w:val="00F46416"/>
    <w:rPr>
      <w:rFonts w:ascii="Tahoma" w:hAnsi="Tahoma" w:cs="Tahoma"/>
      <w:sz w:val="16"/>
      <w:szCs w:val="16"/>
    </w:rPr>
  </w:style>
  <w:style w:type="character" w:customStyle="1" w:styleId="BalloonTextChar">
    <w:name w:val="Balloon Text Char"/>
    <w:link w:val="BalloonText"/>
    <w:uiPriority w:val="99"/>
    <w:semiHidden/>
    <w:locked/>
    <w:rsid w:val="00F46416"/>
    <w:rPr>
      <w:rFonts w:ascii="Tahoma" w:hAnsi="Tahoma" w:cs="Tahoma"/>
      <w:sz w:val="16"/>
      <w:szCs w:val="16"/>
    </w:rPr>
  </w:style>
  <w:style w:type="table" w:styleId="TableGrid">
    <w:name w:val="Table Grid"/>
    <w:basedOn w:val="TableNormal"/>
    <w:uiPriority w:val="99"/>
    <w:rsid w:val="00F46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518C2"/>
    <w:rPr>
      <w:sz w:val="22"/>
      <w:szCs w:val="22"/>
    </w:rPr>
  </w:style>
  <w:style w:type="character" w:styleId="Hyperlink">
    <w:name w:val="Hyperlink"/>
    <w:basedOn w:val="DefaultParagraphFont"/>
    <w:uiPriority w:val="99"/>
    <w:unhideWhenUsed/>
    <w:rsid w:val="006C2C92"/>
    <w:rPr>
      <w:color w:val="0000FF" w:themeColor="hyperlink"/>
      <w:u w:val="single"/>
    </w:rPr>
  </w:style>
  <w:style w:type="paragraph" w:styleId="ListParagraph">
    <w:name w:val="List Paragraph"/>
    <w:basedOn w:val="Normal"/>
    <w:uiPriority w:val="34"/>
    <w:qFormat/>
    <w:rsid w:val="00B36586"/>
    <w:pPr>
      <w:spacing w:after="160" w:line="259" w:lineRule="auto"/>
      <w:ind w:left="720"/>
      <w:contextualSpacing/>
    </w:pPr>
    <w:rPr>
      <w:rFonts w:asciiTheme="minorHAnsi" w:eastAsiaTheme="minorHAnsi" w:hAnsiTheme="minorHAnsi" w:cstheme="minorBidi"/>
      <w:color w:val="auto"/>
      <w:sz w:val="22"/>
    </w:rPr>
  </w:style>
  <w:style w:type="paragraph" w:styleId="NormalWeb">
    <w:name w:val="Normal (Web)"/>
    <w:basedOn w:val="Normal"/>
    <w:uiPriority w:val="99"/>
    <w:unhideWhenUsed/>
    <w:rsid w:val="000C351B"/>
    <w:pPr>
      <w:spacing w:before="100" w:beforeAutospacing="1" w:after="100" w:afterAutospacing="1"/>
    </w:pPr>
    <w:rPr>
      <w:rFonts w:ascii="Times New Roman" w:eastAsia="Times New Roman" w:hAnsi="Times New Roman"/>
      <w:color w:val="auto"/>
      <w:sz w:val="24"/>
      <w:szCs w:val="24"/>
    </w:rPr>
  </w:style>
  <w:style w:type="paragraph" w:styleId="BodyText">
    <w:name w:val="Body Text"/>
    <w:basedOn w:val="Normal"/>
    <w:link w:val="BodyTextChar"/>
    <w:uiPriority w:val="1"/>
    <w:qFormat/>
    <w:rsid w:val="000C351B"/>
    <w:pPr>
      <w:widowControl w:val="0"/>
      <w:ind w:left="820" w:hanging="360"/>
    </w:pPr>
    <w:rPr>
      <w:rFonts w:ascii="Times New Roman" w:eastAsia="Times New Roman" w:hAnsi="Times New Roman" w:cstheme="minorBidi"/>
      <w:color w:val="auto"/>
      <w:sz w:val="22"/>
    </w:rPr>
  </w:style>
  <w:style w:type="character" w:customStyle="1" w:styleId="BodyTextChar">
    <w:name w:val="Body Text Char"/>
    <w:basedOn w:val="DefaultParagraphFont"/>
    <w:link w:val="BodyText"/>
    <w:uiPriority w:val="1"/>
    <w:rsid w:val="000C351B"/>
    <w:rPr>
      <w:rFonts w:ascii="Times New Roman" w:eastAsia="Times New Roman" w:hAnsi="Times New Roman" w:cstheme="minorBidi"/>
      <w:sz w:val="22"/>
      <w:szCs w:val="22"/>
    </w:rPr>
  </w:style>
  <w:style w:type="paragraph" w:customStyle="1" w:styleId="Default">
    <w:name w:val="Default"/>
    <w:rsid w:val="000C351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86921">
      <w:marLeft w:val="0"/>
      <w:marRight w:val="0"/>
      <w:marTop w:val="0"/>
      <w:marBottom w:val="0"/>
      <w:divBdr>
        <w:top w:val="none" w:sz="0" w:space="0" w:color="auto"/>
        <w:left w:val="none" w:sz="0" w:space="0" w:color="auto"/>
        <w:bottom w:val="none" w:sz="0" w:space="0" w:color="auto"/>
        <w:right w:val="none" w:sz="0" w:space="0" w:color="auto"/>
      </w:divBdr>
    </w:div>
    <w:div w:id="357586922">
      <w:marLeft w:val="0"/>
      <w:marRight w:val="0"/>
      <w:marTop w:val="0"/>
      <w:marBottom w:val="0"/>
      <w:divBdr>
        <w:top w:val="none" w:sz="0" w:space="0" w:color="auto"/>
        <w:left w:val="none" w:sz="0" w:space="0" w:color="auto"/>
        <w:bottom w:val="none" w:sz="0" w:space="0" w:color="auto"/>
        <w:right w:val="none" w:sz="0" w:space="0" w:color="auto"/>
      </w:divBdr>
    </w:div>
    <w:div w:id="357586923">
      <w:marLeft w:val="0"/>
      <w:marRight w:val="0"/>
      <w:marTop w:val="0"/>
      <w:marBottom w:val="0"/>
      <w:divBdr>
        <w:top w:val="none" w:sz="0" w:space="0" w:color="auto"/>
        <w:left w:val="none" w:sz="0" w:space="0" w:color="auto"/>
        <w:bottom w:val="none" w:sz="0" w:space="0" w:color="auto"/>
        <w:right w:val="none" w:sz="0" w:space="0" w:color="auto"/>
      </w:divBdr>
    </w:div>
    <w:div w:id="357586924">
      <w:marLeft w:val="0"/>
      <w:marRight w:val="0"/>
      <w:marTop w:val="0"/>
      <w:marBottom w:val="0"/>
      <w:divBdr>
        <w:top w:val="none" w:sz="0" w:space="0" w:color="auto"/>
        <w:left w:val="none" w:sz="0" w:space="0" w:color="auto"/>
        <w:bottom w:val="none" w:sz="0" w:space="0" w:color="auto"/>
        <w:right w:val="none" w:sz="0" w:space="0" w:color="auto"/>
      </w:divBdr>
    </w:div>
    <w:div w:id="357586925">
      <w:marLeft w:val="0"/>
      <w:marRight w:val="0"/>
      <w:marTop w:val="0"/>
      <w:marBottom w:val="0"/>
      <w:divBdr>
        <w:top w:val="none" w:sz="0" w:space="0" w:color="auto"/>
        <w:left w:val="none" w:sz="0" w:space="0" w:color="auto"/>
        <w:bottom w:val="none" w:sz="0" w:space="0" w:color="auto"/>
        <w:right w:val="none" w:sz="0" w:space="0" w:color="auto"/>
      </w:divBdr>
    </w:div>
    <w:div w:id="357586926">
      <w:marLeft w:val="0"/>
      <w:marRight w:val="0"/>
      <w:marTop w:val="0"/>
      <w:marBottom w:val="0"/>
      <w:divBdr>
        <w:top w:val="none" w:sz="0" w:space="0" w:color="auto"/>
        <w:left w:val="none" w:sz="0" w:space="0" w:color="auto"/>
        <w:bottom w:val="none" w:sz="0" w:space="0" w:color="auto"/>
        <w:right w:val="none" w:sz="0" w:space="0" w:color="auto"/>
      </w:divBdr>
    </w:div>
    <w:div w:id="357586927">
      <w:marLeft w:val="0"/>
      <w:marRight w:val="0"/>
      <w:marTop w:val="0"/>
      <w:marBottom w:val="0"/>
      <w:divBdr>
        <w:top w:val="none" w:sz="0" w:space="0" w:color="auto"/>
        <w:left w:val="none" w:sz="0" w:space="0" w:color="auto"/>
        <w:bottom w:val="none" w:sz="0" w:space="0" w:color="auto"/>
        <w:right w:val="none" w:sz="0" w:space="0" w:color="auto"/>
      </w:divBdr>
    </w:div>
    <w:div w:id="357586928">
      <w:marLeft w:val="0"/>
      <w:marRight w:val="0"/>
      <w:marTop w:val="0"/>
      <w:marBottom w:val="0"/>
      <w:divBdr>
        <w:top w:val="none" w:sz="0" w:space="0" w:color="auto"/>
        <w:left w:val="none" w:sz="0" w:space="0" w:color="auto"/>
        <w:bottom w:val="none" w:sz="0" w:space="0" w:color="auto"/>
        <w:right w:val="none" w:sz="0" w:space="0" w:color="auto"/>
      </w:divBdr>
    </w:div>
    <w:div w:id="357586929">
      <w:marLeft w:val="0"/>
      <w:marRight w:val="0"/>
      <w:marTop w:val="0"/>
      <w:marBottom w:val="0"/>
      <w:divBdr>
        <w:top w:val="none" w:sz="0" w:space="0" w:color="auto"/>
        <w:left w:val="none" w:sz="0" w:space="0" w:color="auto"/>
        <w:bottom w:val="none" w:sz="0" w:space="0" w:color="auto"/>
        <w:right w:val="none" w:sz="0" w:space="0" w:color="auto"/>
      </w:divBdr>
    </w:div>
    <w:div w:id="357586930">
      <w:marLeft w:val="0"/>
      <w:marRight w:val="0"/>
      <w:marTop w:val="0"/>
      <w:marBottom w:val="0"/>
      <w:divBdr>
        <w:top w:val="none" w:sz="0" w:space="0" w:color="auto"/>
        <w:left w:val="none" w:sz="0" w:space="0" w:color="auto"/>
        <w:bottom w:val="none" w:sz="0" w:space="0" w:color="auto"/>
        <w:right w:val="none" w:sz="0" w:space="0" w:color="auto"/>
      </w:divBdr>
    </w:div>
    <w:div w:id="357586931">
      <w:marLeft w:val="0"/>
      <w:marRight w:val="0"/>
      <w:marTop w:val="0"/>
      <w:marBottom w:val="0"/>
      <w:divBdr>
        <w:top w:val="none" w:sz="0" w:space="0" w:color="auto"/>
        <w:left w:val="none" w:sz="0" w:space="0" w:color="auto"/>
        <w:bottom w:val="none" w:sz="0" w:space="0" w:color="auto"/>
        <w:right w:val="none" w:sz="0" w:space="0" w:color="auto"/>
      </w:divBdr>
    </w:div>
    <w:div w:id="357586932">
      <w:marLeft w:val="0"/>
      <w:marRight w:val="0"/>
      <w:marTop w:val="0"/>
      <w:marBottom w:val="0"/>
      <w:divBdr>
        <w:top w:val="none" w:sz="0" w:space="0" w:color="auto"/>
        <w:left w:val="none" w:sz="0" w:space="0" w:color="auto"/>
        <w:bottom w:val="none" w:sz="0" w:space="0" w:color="auto"/>
        <w:right w:val="none" w:sz="0" w:space="0" w:color="auto"/>
      </w:divBdr>
    </w:div>
    <w:div w:id="357586933">
      <w:marLeft w:val="0"/>
      <w:marRight w:val="0"/>
      <w:marTop w:val="0"/>
      <w:marBottom w:val="0"/>
      <w:divBdr>
        <w:top w:val="none" w:sz="0" w:space="0" w:color="auto"/>
        <w:left w:val="none" w:sz="0" w:space="0" w:color="auto"/>
        <w:bottom w:val="none" w:sz="0" w:space="0" w:color="auto"/>
        <w:right w:val="none" w:sz="0" w:space="0" w:color="auto"/>
      </w:divBdr>
    </w:div>
    <w:div w:id="357586934">
      <w:marLeft w:val="0"/>
      <w:marRight w:val="0"/>
      <w:marTop w:val="0"/>
      <w:marBottom w:val="0"/>
      <w:divBdr>
        <w:top w:val="none" w:sz="0" w:space="0" w:color="auto"/>
        <w:left w:val="none" w:sz="0" w:space="0" w:color="auto"/>
        <w:bottom w:val="none" w:sz="0" w:space="0" w:color="auto"/>
        <w:right w:val="none" w:sz="0" w:space="0" w:color="auto"/>
      </w:divBdr>
    </w:div>
    <w:div w:id="357586935">
      <w:marLeft w:val="0"/>
      <w:marRight w:val="0"/>
      <w:marTop w:val="0"/>
      <w:marBottom w:val="0"/>
      <w:divBdr>
        <w:top w:val="none" w:sz="0" w:space="0" w:color="auto"/>
        <w:left w:val="none" w:sz="0" w:space="0" w:color="auto"/>
        <w:bottom w:val="none" w:sz="0" w:space="0" w:color="auto"/>
        <w:right w:val="none" w:sz="0" w:space="0" w:color="auto"/>
      </w:divBdr>
    </w:div>
    <w:div w:id="357586936">
      <w:marLeft w:val="0"/>
      <w:marRight w:val="0"/>
      <w:marTop w:val="0"/>
      <w:marBottom w:val="0"/>
      <w:divBdr>
        <w:top w:val="none" w:sz="0" w:space="0" w:color="auto"/>
        <w:left w:val="none" w:sz="0" w:space="0" w:color="auto"/>
        <w:bottom w:val="none" w:sz="0" w:space="0" w:color="auto"/>
        <w:right w:val="none" w:sz="0" w:space="0" w:color="auto"/>
      </w:divBdr>
    </w:div>
    <w:div w:id="357586937">
      <w:marLeft w:val="0"/>
      <w:marRight w:val="0"/>
      <w:marTop w:val="0"/>
      <w:marBottom w:val="0"/>
      <w:divBdr>
        <w:top w:val="none" w:sz="0" w:space="0" w:color="auto"/>
        <w:left w:val="none" w:sz="0" w:space="0" w:color="auto"/>
        <w:bottom w:val="none" w:sz="0" w:space="0" w:color="auto"/>
        <w:right w:val="none" w:sz="0" w:space="0" w:color="auto"/>
      </w:divBdr>
    </w:div>
    <w:div w:id="552544964">
      <w:bodyDiv w:val="1"/>
      <w:marLeft w:val="0"/>
      <w:marRight w:val="0"/>
      <w:marTop w:val="0"/>
      <w:marBottom w:val="0"/>
      <w:divBdr>
        <w:top w:val="none" w:sz="0" w:space="0" w:color="auto"/>
        <w:left w:val="none" w:sz="0" w:space="0" w:color="auto"/>
        <w:bottom w:val="none" w:sz="0" w:space="0" w:color="auto"/>
        <w:right w:val="none" w:sz="0" w:space="0" w:color="auto"/>
      </w:divBdr>
    </w:div>
    <w:div w:id="191208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medgrid.com/index.php" TargetMode="External"/><Relationship Id="rId13" Type="http://schemas.openxmlformats.org/officeDocument/2006/relationships/hyperlink" Target="https://677267686395626395.weebly.com/" TargetMode="External"/><Relationship Id="rId18" Type="http://schemas.openxmlformats.org/officeDocument/2006/relationships/hyperlink" Target="https://rsisinternational.org/journals/ijrsi/" TargetMode="External"/><Relationship Id="rId26" Type="http://schemas.openxmlformats.org/officeDocument/2006/relationships/hyperlink" Target="https://drive.google.com/file/d/10RdK9UC_CINrTPfT8qP0R5LhxeLaGG75/view?usp=sharing" TargetMode="External"/><Relationship Id="rId39" Type="http://schemas.openxmlformats.org/officeDocument/2006/relationships/hyperlink" Target="https://677267686395626395.weebly.com/uploads/1/3/8/1/138158237/vol.2%20_no.3.pdf" TargetMode="External"/><Relationship Id="rId3" Type="http://schemas.openxmlformats.org/officeDocument/2006/relationships/settings" Target="settings.xml"/><Relationship Id="rId21" Type="http://schemas.openxmlformats.org/officeDocument/2006/relationships/hyperlink" Target="https://drive.google.com/file/d/1xMvIS2YCRPVgrZgsHYI0y2nMTB1AGspL/view?usp=sharing" TargetMode="External"/><Relationship Id="rId34" Type="http://schemas.openxmlformats.org/officeDocument/2006/relationships/hyperlink" Target="https://drive.google.com/file/d/1hpP9bTRemmdX1totyqoerE6CYTMBUwzN/view?usp=sharing" TargetMode="External"/><Relationship Id="rId42" Type="http://schemas.openxmlformats.org/officeDocument/2006/relationships/hyperlink" Target="https://asp.edu.rs/wp-content/uploads/2022/12/ALOPS22-knjiga-apstrakata.pdf" TargetMode="External"/><Relationship Id="rId7" Type="http://schemas.openxmlformats.org/officeDocument/2006/relationships/hyperlink" Target="https://scholar.google.com/citations?user=_3TWKvQAAAAJ" TargetMode="External"/><Relationship Id="rId12" Type="http://schemas.openxmlformats.org/officeDocument/2006/relationships/hyperlink" Target="https://oaji.net/journal-detail.html?number=1596" TargetMode="External"/><Relationship Id="rId17" Type="http://schemas.openxmlformats.org/officeDocument/2006/relationships/hyperlink" Target="https://www.nigerianjournalsonline.com/index.php/IJRISS" TargetMode="External"/><Relationship Id="rId25" Type="http://schemas.openxmlformats.org/officeDocument/2006/relationships/hyperlink" Target="https://docs.google.com/document/d/1KW0lwKxYu4OWfd8s-CGmrJ891ifAhJB_/edit?usp=sharing&amp;ouid=113810328220481600707&amp;rtpof=true&amp;sd=true" TargetMode="External"/><Relationship Id="rId33" Type="http://schemas.openxmlformats.org/officeDocument/2006/relationships/hyperlink" Target="https://docs.google.com/document/d/15F6KM0y0euD2fqYEi9zSKvN11qoTBLPktvy5Ejqdmb0/edit?usp=sharing" TargetMode="External"/><Relationship Id="rId38" Type="http://schemas.openxmlformats.org/officeDocument/2006/relationships/hyperlink" Target="https://677267686395626395.weebly.com/uploads/1/3/8/1/138158237/vol.2_no.5.pd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ournalajess.com/index.php/AJESS" TargetMode="External"/><Relationship Id="rId20" Type="http://schemas.openxmlformats.org/officeDocument/2006/relationships/hyperlink" Target="https://www.ijltemas.in/" TargetMode="External"/><Relationship Id="rId29" Type="http://schemas.openxmlformats.org/officeDocument/2006/relationships/hyperlink" Target="https://docs.google.com/document/d/1coXJ8ms_3c3Ca6TjUss2D71Xs5wv7Mde/edit?usp=sharing&amp;ouid=113810328220481600707&amp;rtpof=true&amp;sd=true" TargetMode="External"/><Relationship Id="rId41" Type="http://schemas.openxmlformats.org/officeDocument/2006/relationships/hyperlink" Target="https://docs.google.com/document/d/10ltDI-MqnYOB521yWIRsbbxXqaqpGYvlFvXvGgVPXWs/edit?usp=sharing" TargetMode="External"/><Relationship Id="rId1" Type="http://schemas.openxmlformats.org/officeDocument/2006/relationships/numbering" Target="numbering.xml"/><Relationship Id="rId6" Type="http://schemas.openxmlformats.org/officeDocument/2006/relationships/hyperlink" Target="https://drive.google.com/file/d/1FJtZ3br0g5zDCTQ8jfTOVKJwRAwREOOw/view?usp=sharing" TargetMode="External"/><Relationship Id="rId11" Type="http://schemas.openxmlformats.org/officeDocument/2006/relationships/hyperlink" Target="https://www.journalcjast.com/index.php/CJAST" TargetMode="External"/><Relationship Id="rId24" Type="http://schemas.openxmlformats.org/officeDocument/2006/relationships/hyperlink" Target="https://www.unica-network.eu/wp-content/uploads/2022/01/eBook-Innovative-Medical-Education.pdf" TargetMode="External"/><Relationship Id="rId32" Type="http://schemas.openxmlformats.org/officeDocument/2006/relationships/hyperlink" Target="https://docs.google.com/document/d/1ZgAuka9ep6d9Ga7XM5PMs2rXFLLiY-T5fvHHWFaWRyY/edit?usp=sharing" TargetMode="External"/><Relationship Id="rId37" Type="http://schemas.openxmlformats.org/officeDocument/2006/relationships/hyperlink" Target="https://677267686395626395.weebly.com/uploads/1/3/8/1/138158237/vol.2_no.4.pdf" TargetMode="External"/><Relationship Id="rId40" Type="http://schemas.openxmlformats.org/officeDocument/2006/relationships/hyperlink" Target="https://677267686395626395.weebly.com/uploads/1/3/8/1/138158237/ecet_vol.5_no.10.pdf"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ijsts.net/" TargetMode="External"/><Relationship Id="rId23" Type="http://schemas.openxmlformats.org/officeDocument/2006/relationships/hyperlink" Target="https://docs.google.com/document/d/1WMWWQ002t85j9Gd4MHhWwJZD34GN8cZDhxWLw7ND-Bk/edit?usp=sharing" TargetMode="External"/><Relationship Id="rId28" Type="http://schemas.openxmlformats.org/officeDocument/2006/relationships/hyperlink" Target="https://drive.google.com/file/d/1yuUAJBYhmMDqv1AX-CKTIpEVDYwoGp8Z/view?usp=sharing" TargetMode="External"/><Relationship Id="rId36" Type="http://schemas.openxmlformats.org/officeDocument/2006/relationships/hyperlink" Target="https://ijhssm.org/issue_dcp/Caregivers%20education%20on%20the%20sexuality%20of%20persons%20with%20disabilities%20in%20Serbia%20a%20systematic%20review.pdf" TargetMode="External"/><Relationship Id="rId10" Type="http://schemas.openxmlformats.org/officeDocument/2006/relationships/hyperlink" Target="https://www.journaljesbs.com/index.php/JESBS?gclid=CjwKCAjwloCSBhAeEiwA3hVo_ctB1cCXrmt4DNzuD31_laeML_S-CXNyWYxHUa096WJrrS4beXBl7BoCyLMQAvD_BwE" TargetMode="External"/><Relationship Id="rId19" Type="http://schemas.openxmlformats.org/officeDocument/2006/relationships/hyperlink" Target="https://rsisinternational.org/journals/ijrias/" TargetMode="External"/><Relationship Id="rId31" Type="http://schemas.openxmlformats.org/officeDocument/2006/relationships/hyperlink" Target="https://docs.google.com/document/d/1vqad6uZdCgfuKe3ktQgywQ7y33VplMGzDdSLPkUOH08/edit?usp=sharing" TargetMode="External"/><Relationship Id="rId44"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tandfonline.com/journals/ugti20" TargetMode="External"/><Relationship Id="rId14" Type="http://schemas.openxmlformats.org/officeDocument/2006/relationships/hyperlink" Target="https://scindeks.ceon.rs/EditorialBoard.aspx?issn=2217-902X" TargetMode="External"/><Relationship Id="rId22" Type="http://schemas.openxmlformats.org/officeDocument/2006/relationships/hyperlink" Target="https://prosveta.gov.rs/wp-content/uploads/2023/09/Strucno-uputstvo-za-prepoznavanje-talentovanih-ucenika.pdf" TargetMode="External"/><Relationship Id="rId27" Type="http://schemas.openxmlformats.org/officeDocument/2006/relationships/hyperlink" Target="https://docs.google.com/document/d/1tK59NMZTDU4KyUsz832D4or08CCouxFe/edit?usp=sharing&amp;ouid=113810328220481600707&amp;rtpof=true&amp;sd=true" TargetMode="External"/><Relationship Id="rId30" Type="http://schemas.openxmlformats.org/officeDocument/2006/relationships/hyperlink" Target="https://docs.google.com/document/d/1ivHA54p9mAitqJsF5xo_Xg3Qvf8yOoJwqTlWT_qVxKg/edit?usp=sharing" TargetMode="External"/><Relationship Id="rId35" Type="http://schemas.openxmlformats.org/officeDocument/2006/relationships/hyperlink" Target="https://inkluzivno-obrazovanje-za-svako-dete.euzatebe.rs/rs/o-projektu" TargetMode="External"/><Relationship Id="rId43" Type="http://schemas.openxmlformats.org/officeDocument/2006/relationships/hyperlink" Target="https://drive.google.com/file/d/1ZL9OWxZVpObreh86j3g4zJjLrK5kha7s/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2646</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dc:creator>
  <cp:keywords/>
  <dc:description/>
  <cp:lastModifiedBy>mp</cp:lastModifiedBy>
  <cp:revision>4</cp:revision>
  <dcterms:created xsi:type="dcterms:W3CDTF">2025-09-16T13:22:00Z</dcterms:created>
  <dcterms:modified xsi:type="dcterms:W3CDTF">2025-09-18T08:58:00Z</dcterms:modified>
</cp:coreProperties>
</file>